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56883" w14:textId="5D6403D2" w:rsidR="00354177" w:rsidRPr="00C71CCF" w:rsidRDefault="00354177" w:rsidP="00354177">
      <w:pPr>
        <w:jc w:val="center"/>
        <w:rPr>
          <w:rStyle w:val="Strong"/>
          <w:rFonts w:asciiTheme="majorBidi" w:eastAsia="Times New Roman" w:hAnsiTheme="majorBidi"/>
          <w:color w:val="000000"/>
          <w:u w:val="single"/>
        </w:rPr>
      </w:pPr>
      <w:r w:rsidRPr="00C71CCF">
        <w:rPr>
          <w:rStyle w:val="Strong"/>
          <w:rFonts w:asciiTheme="majorBidi" w:eastAsia="Times New Roman" w:hAnsiTheme="majorBidi"/>
          <w:color w:val="000000"/>
        </w:rPr>
        <w:t>St. John of Damascus Adult Religious Education Program</w:t>
      </w:r>
      <w:r w:rsidRPr="00C71CCF">
        <w:rPr>
          <w:rStyle w:val="Strong"/>
          <w:rFonts w:asciiTheme="majorBidi" w:eastAsia="Times New Roman" w:hAnsiTheme="majorBidi"/>
          <w:color w:val="000000"/>
        </w:rPr>
        <w:br/>
        <w:t>at the Nativity of the Theotokos Antiochian Orthodox Church</w:t>
      </w:r>
      <w:r w:rsidRPr="00C71CCF">
        <w:rPr>
          <w:rFonts w:asciiTheme="majorBidi" w:eastAsia="Times New Roman" w:hAnsiTheme="majorBidi" w:cstheme="majorBidi"/>
          <w:noProof/>
        </w:rPr>
        <w:t xml:space="preserve"> (Hunt Valley, MD)</w:t>
      </w:r>
      <w:r w:rsidRPr="00C71CCF">
        <w:rPr>
          <w:rStyle w:val="Strong"/>
          <w:rFonts w:asciiTheme="majorBidi" w:eastAsia="Times New Roman" w:hAnsiTheme="majorBidi"/>
          <w:color w:val="000000"/>
          <w:u w:val="single"/>
        </w:rPr>
        <w:br/>
      </w:r>
      <w:r w:rsidRPr="00C71CCF">
        <w:rPr>
          <w:rFonts w:asciiTheme="majorBidi" w:eastAsia="Times New Roman" w:hAnsiTheme="majorBidi" w:cstheme="majorBidi"/>
          <w:noProof/>
        </w:rPr>
        <w:drawing>
          <wp:inline distT="0" distB="0" distL="0" distR="0" wp14:anchorId="1382DD97" wp14:editId="1E7BAC8B">
            <wp:extent cx="1073150" cy="1423988"/>
            <wp:effectExtent l="0" t="0" r="0" b="5080"/>
            <wp:docPr id="1" name="Picture 1"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ok&#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556" cy="1436469"/>
                    </a:xfrm>
                    <a:prstGeom prst="rect">
                      <a:avLst/>
                    </a:prstGeom>
                    <a:noFill/>
                    <a:ln>
                      <a:noFill/>
                    </a:ln>
                  </pic:spPr>
                </pic:pic>
              </a:graphicData>
            </a:graphic>
          </wp:inline>
        </w:drawing>
      </w:r>
      <w:r w:rsidRPr="00C71CCF">
        <w:rPr>
          <w:rFonts w:asciiTheme="majorBidi" w:eastAsia="Times New Roman" w:hAnsiTheme="majorBidi" w:cstheme="majorBidi"/>
          <w:noProof/>
        </w:rPr>
        <w:br/>
      </w:r>
      <w:r w:rsidRPr="00C71CCF">
        <w:rPr>
          <w:rStyle w:val="Strong"/>
          <w:rFonts w:asciiTheme="majorBidi" w:eastAsia="Times New Roman" w:hAnsiTheme="majorBidi"/>
          <w:color w:val="000000"/>
        </w:rPr>
        <w:t>Reading Sacred Scripture</w:t>
      </w:r>
      <w:r>
        <w:rPr>
          <w:rStyle w:val="Strong"/>
          <w:rFonts w:asciiTheme="majorBidi" w:eastAsia="Times New Roman" w:hAnsiTheme="majorBidi"/>
          <w:color w:val="000000"/>
        </w:rPr>
        <w:br/>
      </w:r>
      <w:r w:rsidRPr="00354177">
        <w:rPr>
          <w:rFonts w:asciiTheme="majorBidi" w:eastAsia="Times New Roman" w:hAnsiTheme="majorBidi"/>
          <w:b/>
          <w:bCs/>
          <w:color w:val="000000"/>
        </w:rPr>
        <w:t>Theosis: St. Paul and the Early Fathers</w:t>
      </w:r>
      <w:r w:rsidRPr="00C71CCF">
        <w:rPr>
          <w:rStyle w:val="Strong"/>
          <w:rFonts w:asciiTheme="majorBidi" w:eastAsia="Times New Roman" w:hAnsiTheme="majorBidi"/>
          <w:color w:val="000000"/>
        </w:rPr>
        <w:br/>
      </w:r>
    </w:p>
    <w:p w14:paraId="6CE71FC3" w14:textId="4AFD2946" w:rsidR="00354177" w:rsidRPr="00354177" w:rsidRDefault="00354177" w:rsidP="00354177">
      <w:pPr>
        <w:rPr>
          <w:rStyle w:val="Strong"/>
          <w:rFonts w:asciiTheme="majorBidi" w:eastAsia="Times New Roman" w:hAnsiTheme="majorBidi"/>
          <w:b w:val="0"/>
          <w:bCs w:val="0"/>
          <w:color w:val="000000"/>
        </w:rPr>
      </w:pPr>
      <w:r w:rsidRPr="00C71CCF">
        <w:rPr>
          <w:rStyle w:val="Strong"/>
          <w:rFonts w:asciiTheme="majorBidi" w:eastAsia="Times New Roman" w:hAnsiTheme="majorBidi"/>
          <w:color w:val="000000"/>
          <w:u w:val="single"/>
        </w:rPr>
        <w:t>Zoom link:</w:t>
      </w:r>
      <w:r>
        <w:rPr>
          <w:rStyle w:val="Strong"/>
          <w:rFonts w:asciiTheme="majorBidi" w:eastAsia="Times New Roman" w:hAnsiTheme="majorBidi"/>
          <w:color w:val="000000"/>
          <w:u w:val="single"/>
        </w:rPr>
        <w:t xml:space="preserve"> </w:t>
      </w:r>
      <w:r>
        <w:rPr>
          <w:rStyle w:val="Strong"/>
          <w:rFonts w:asciiTheme="majorBidi" w:eastAsia="Times New Roman" w:hAnsiTheme="majorBidi"/>
          <w:b w:val="0"/>
          <w:bCs w:val="0"/>
          <w:color w:val="000000"/>
        </w:rPr>
        <w:t>Will be Provided after registration</w:t>
      </w:r>
    </w:p>
    <w:p w14:paraId="7E55D06F" w14:textId="77777777" w:rsidR="00354177" w:rsidRPr="00C71CCF" w:rsidRDefault="00354177" w:rsidP="00354177">
      <w:pPr>
        <w:rPr>
          <w:rStyle w:val="Strong"/>
          <w:rFonts w:asciiTheme="majorBidi" w:eastAsia="Times New Roman" w:hAnsiTheme="majorBidi"/>
          <w:color w:val="000000"/>
          <w:u w:val="single"/>
        </w:rPr>
      </w:pPr>
    </w:p>
    <w:p w14:paraId="38EBB6B9" w14:textId="69679C6F" w:rsidR="00354177" w:rsidRDefault="00354177" w:rsidP="00354177">
      <w:pPr>
        <w:spacing w:line="360" w:lineRule="auto"/>
        <w:rPr>
          <w:rStyle w:val="Strong"/>
          <w:rFonts w:asciiTheme="majorBidi" w:eastAsia="Times New Roman" w:hAnsiTheme="majorBidi"/>
          <w:color w:val="000000"/>
        </w:rPr>
      </w:pPr>
      <w:r w:rsidRPr="00C71CCF">
        <w:rPr>
          <w:rStyle w:val="Strong"/>
          <w:rFonts w:asciiTheme="majorBidi" w:eastAsia="Times New Roman" w:hAnsiTheme="majorBidi"/>
          <w:color w:val="000000"/>
          <w:u w:val="single"/>
        </w:rPr>
        <w:t xml:space="preserve">Instructor: </w:t>
      </w:r>
      <w:r w:rsidRPr="00C71CCF">
        <w:rPr>
          <w:rStyle w:val="Strong"/>
          <w:rFonts w:asciiTheme="majorBidi" w:eastAsia="Times New Roman" w:hAnsiTheme="majorBidi"/>
          <w:color w:val="000000"/>
        </w:rPr>
        <w:t>Najeeb T. Haddad, Ph.D.</w:t>
      </w:r>
      <w:r w:rsidRPr="00C71CCF">
        <w:rPr>
          <w:rStyle w:val="Strong"/>
          <w:rFonts w:asciiTheme="majorBidi" w:eastAsia="Times New Roman" w:hAnsiTheme="majorBidi"/>
          <w:color w:val="000000"/>
        </w:rPr>
        <w:br/>
      </w:r>
      <w:r w:rsidRPr="00C71CCF">
        <w:rPr>
          <w:rStyle w:val="Strong"/>
          <w:rFonts w:asciiTheme="majorBidi" w:eastAsia="Times New Roman" w:hAnsiTheme="majorBidi"/>
          <w:color w:val="000000"/>
          <w:u w:val="single"/>
        </w:rPr>
        <w:t>Class times</w:t>
      </w:r>
      <w:r w:rsidRPr="00C71CCF">
        <w:rPr>
          <w:rStyle w:val="Strong"/>
          <w:rFonts w:asciiTheme="majorBidi" w:eastAsia="Times New Roman" w:hAnsiTheme="majorBidi"/>
          <w:color w:val="000000"/>
        </w:rPr>
        <w:t xml:space="preserve">: </w:t>
      </w:r>
      <w:r>
        <w:rPr>
          <w:rStyle w:val="Strong"/>
          <w:rFonts w:asciiTheme="majorBidi" w:eastAsia="Times New Roman" w:hAnsiTheme="majorBidi"/>
          <w:color w:val="000000"/>
        </w:rPr>
        <w:t xml:space="preserve">Tuesdays, </w:t>
      </w:r>
      <w:r w:rsidRPr="00C71CCF">
        <w:rPr>
          <w:rStyle w:val="Strong"/>
          <w:rFonts w:asciiTheme="majorBidi" w:eastAsia="Times New Roman" w:hAnsiTheme="majorBidi"/>
          <w:color w:val="000000"/>
        </w:rPr>
        <w:t>7:00pm-8:30pm</w:t>
      </w:r>
      <w:r>
        <w:rPr>
          <w:rStyle w:val="Strong"/>
          <w:rFonts w:asciiTheme="majorBidi" w:eastAsia="Times New Roman" w:hAnsiTheme="majorBidi"/>
          <w:color w:val="000000"/>
        </w:rPr>
        <w:t xml:space="preserve"> February 25 – April 29 (8 Sessions)</w:t>
      </w:r>
    </w:p>
    <w:p w14:paraId="7D2B00C1" w14:textId="77777777" w:rsidR="00354177" w:rsidRDefault="00354177" w:rsidP="00354177">
      <w:pPr>
        <w:spacing w:line="360" w:lineRule="auto"/>
        <w:rPr>
          <w:rStyle w:val="Strong"/>
          <w:rFonts w:asciiTheme="majorBidi" w:eastAsia="Times New Roman" w:hAnsiTheme="majorBidi"/>
          <w:color w:val="000000"/>
        </w:rPr>
      </w:pPr>
    </w:p>
    <w:p w14:paraId="3876E40E" w14:textId="77777777" w:rsidR="00354177" w:rsidRDefault="00354177" w:rsidP="00354177">
      <w:pPr>
        <w:spacing w:line="360" w:lineRule="auto"/>
        <w:rPr>
          <w:rStyle w:val="Strong"/>
          <w:rFonts w:asciiTheme="majorBidi" w:eastAsia="Times New Roman" w:hAnsiTheme="majorBidi"/>
          <w:color w:val="000000"/>
          <w:u w:val="single"/>
        </w:rPr>
      </w:pPr>
      <w:r>
        <w:rPr>
          <w:rStyle w:val="Strong"/>
          <w:rFonts w:asciiTheme="majorBidi" w:eastAsia="Times New Roman" w:hAnsiTheme="majorBidi"/>
          <w:color w:val="000000"/>
          <w:u w:val="single"/>
        </w:rPr>
        <w:t>Course Description:</w:t>
      </w:r>
    </w:p>
    <w:p w14:paraId="4417AF3F" w14:textId="77777777" w:rsidR="00354177" w:rsidRPr="007913DE" w:rsidRDefault="00354177" w:rsidP="00354177">
      <w:pPr>
        <w:spacing w:after="160" w:line="259" w:lineRule="auto"/>
        <w:rPr>
          <w:rFonts w:asciiTheme="majorBidi" w:hAnsiTheme="majorBidi" w:cstheme="majorBidi"/>
        </w:rPr>
      </w:pPr>
      <w:r w:rsidRPr="007913DE">
        <w:rPr>
          <w:rFonts w:asciiTheme="majorBidi" w:hAnsiTheme="majorBidi" w:cstheme="majorBidi"/>
        </w:rPr>
        <w:t xml:space="preserve">This course explores the concept of </w:t>
      </w:r>
      <w:r w:rsidRPr="007913DE">
        <w:rPr>
          <w:rFonts w:asciiTheme="majorBidi" w:hAnsiTheme="majorBidi" w:cstheme="majorBidi"/>
          <w:i/>
          <w:iCs/>
        </w:rPr>
        <w:t>theosis</w:t>
      </w:r>
      <w:r w:rsidRPr="007913DE">
        <w:rPr>
          <w:rFonts w:asciiTheme="majorBidi" w:hAnsiTheme="majorBidi" w:cstheme="majorBidi"/>
        </w:rPr>
        <w:t xml:space="preserve"> (deification) in the Pauline epistles and the writings of the early Church Fathers. We will examine how St. Paul’s theology—particularly in Galatians, Romans, Ephesians/Colossians, and Philemon—sets the stage for key themes of Christian transformation, such as baptism into Christ, crucifixion with Christ, the virtuous life, and the new creation. We then trace how these themes were received and developed by select early Fathers, who articulated theosis as the central goal of human existence.</w:t>
      </w:r>
    </w:p>
    <w:p w14:paraId="5BAAECA3" w14:textId="3CF7F6C2" w:rsidR="00354177" w:rsidRPr="007913DE" w:rsidRDefault="00354177" w:rsidP="00354177">
      <w:pPr>
        <w:spacing w:after="160" w:line="259" w:lineRule="auto"/>
        <w:rPr>
          <w:rFonts w:asciiTheme="majorBidi" w:hAnsiTheme="majorBidi" w:cstheme="majorBidi"/>
        </w:rPr>
      </w:pPr>
      <w:r w:rsidRPr="007913DE">
        <w:rPr>
          <w:rFonts w:asciiTheme="majorBidi" w:hAnsiTheme="majorBidi" w:cstheme="majorBidi"/>
        </w:rPr>
        <w:t xml:space="preserve">By engaging biblical exegesis, patristic texts, and contemporary Orthodox theological scholarship, </w:t>
      </w:r>
      <w:r>
        <w:rPr>
          <w:rFonts w:asciiTheme="majorBidi" w:hAnsiTheme="majorBidi" w:cstheme="majorBidi"/>
        </w:rPr>
        <w:t>participants</w:t>
      </w:r>
      <w:r w:rsidRPr="007913DE">
        <w:rPr>
          <w:rFonts w:asciiTheme="majorBidi" w:hAnsiTheme="majorBidi" w:cstheme="majorBidi"/>
        </w:rPr>
        <w:t xml:space="preserve"> will gain a deeper appreciation of how the doctrine of theosis emerged from the heart of Pauline theology and shaped the early Christian</w:t>
      </w:r>
      <w:r>
        <w:rPr>
          <w:rFonts w:asciiTheme="majorBidi" w:hAnsiTheme="majorBidi" w:cstheme="majorBidi"/>
        </w:rPr>
        <w:t xml:space="preserve"> and modern Orthodox Christian</w:t>
      </w:r>
      <w:r w:rsidRPr="007913DE">
        <w:rPr>
          <w:rFonts w:asciiTheme="majorBidi" w:hAnsiTheme="majorBidi" w:cstheme="majorBidi"/>
        </w:rPr>
        <w:t xml:space="preserve"> vision of salvation.</w:t>
      </w:r>
    </w:p>
    <w:p w14:paraId="14FED9AE" w14:textId="11BA7067" w:rsidR="00806E09" w:rsidRPr="00354177" w:rsidRDefault="00354177" w:rsidP="00354177">
      <w:pPr>
        <w:spacing w:line="360" w:lineRule="auto"/>
        <w:rPr>
          <w:rFonts w:asciiTheme="majorBidi" w:eastAsia="Times New Roman" w:hAnsiTheme="majorBidi"/>
          <w:color w:val="000000"/>
        </w:rPr>
      </w:pPr>
      <w:r w:rsidRPr="00C71CCF">
        <w:rPr>
          <w:rStyle w:val="Strong"/>
          <w:rFonts w:asciiTheme="majorBidi" w:eastAsia="Times New Roman" w:hAnsiTheme="majorBidi"/>
          <w:color w:val="000000"/>
        </w:rPr>
        <w:t xml:space="preserve"> </w:t>
      </w:r>
    </w:p>
    <w:p w14:paraId="74B887DA" w14:textId="77777777" w:rsidR="00354177" w:rsidRPr="007913DE" w:rsidRDefault="00354177" w:rsidP="00354177">
      <w:pPr>
        <w:spacing w:after="160" w:line="259" w:lineRule="auto"/>
        <w:rPr>
          <w:rFonts w:asciiTheme="majorBidi" w:hAnsiTheme="majorBidi" w:cstheme="majorBidi"/>
          <w:b/>
          <w:bCs/>
          <w:u w:val="single"/>
        </w:rPr>
      </w:pPr>
      <w:r w:rsidRPr="007913DE">
        <w:rPr>
          <w:rFonts w:asciiTheme="majorBidi" w:hAnsiTheme="majorBidi" w:cstheme="majorBidi"/>
          <w:b/>
          <w:bCs/>
          <w:u w:val="single"/>
        </w:rPr>
        <w:t>Course Objectives</w:t>
      </w:r>
    </w:p>
    <w:p w14:paraId="6640B5F2" w14:textId="77777777" w:rsidR="00354177" w:rsidRPr="007913DE" w:rsidRDefault="00354177" w:rsidP="00354177">
      <w:pPr>
        <w:numPr>
          <w:ilvl w:val="0"/>
          <w:numId w:val="1"/>
        </w:numPr>
        <w:spacing w:after="160" w:line="259" w:lineRule="auto"/>
        <w:rPr>
          <w:rFonts w:asciiTheme="majorBidi" w:hAnsiTheme="majorBidi" w:cstheme="majorBidi"/>
        </w:rPr>
      </w:pPr>
      <w:r w:rsidRPr="007913DE">
        <w:rPr>
          <w:rFonts w:asciiTheme="majorBidi" w:hAnsiTheme="majorBidi" w:cstheme="majorBidi"/>
          <w:b/>
          <w:bCs/>
        </w:rPr>
        <w:t>Identify</w:t>
      </w:r>
      <w:r w:rsidRPr="007913DE">
        <w:rPr>
          <w:rFonts w:asciiTheme="majorBidi" w:hAnsiTheme="majorBidi" w:cstheme="majorBidi"/>
        </w:rPr>
        <w:t xml:space="preserve"> the key Pauline passages that inform the doctrine of </w:t>
      </w:r>
      <w:proofErr w:type="gramStart"/>
      <w:r w:rsidRPr="007913DE">
        <w:rPr>
          <w:rFonts w:asciiTheme="majorBidi" w:hAnsiTheme="majorBidi" w:cstheme="majorBidi"/>
        </w:rPr>
        <w:t>theosis</w:t>
      </w:r>
      <w:proofErr w:type="gramEnd"/>
      <w:r w:rsidRPr="007913DE">
        <w:rPr>
          <w:rFonts w:asciiTheme="majorBidi" w:hAnsiTheme="majorBidi" w:cstheme="majorBidi"/>
        </w:rPr>
        <w:t>.</w:t>
      </w:r>
    </w:p>
    <w:p w14:paraId="5B90F993" w14:textId="77777777" w:rsidR="00354177" w:rsidRPr="007913DE" w:rsidRDefault="00354177" w:rsidP="00354177">
      <w:pPr>
        <w:numPr>
          <w:ilvl w:val="0"/>
          <w:numId w:val="1"/>
        </w:numPr>
        <w:spacing w:after="160" w:line="259" w:lineRule="auto"/>
        <w:rPr>
          <w:rFonts w:asciiTheme="majorBidi" w:hAnsiTheme="majorBidi" w:cstheme="majorBidi"/>
        </w:rPr>
      </w:pPr>
      <w:r w:rsidRPr="007913DE">
        <w:rPr>
          <w:rFonts w:asciiTheme="majorBidi" w:hAnsiTheme="majorBidi" w:cstheme="majorBidi"/>
          <w:b/>
          <w:bCs/>
        </w:rPr>
        <w:t>Analyze</w:t>
      </w:r>
      <w:r w:rsidRPr="007913DE">
        <w:rPr>
          <w:rFonts w:asciiTheme="majorBidi" w:hAnsiTheme="majorBidi" w:cstheme="majorBidi"/>
        </w:rPr>
        <w:t xml:space="preserve"> how Paul’s themes of baptism, crucifixion with Christ, virtue, and new creation contribute to the concept of theosis.</w:t>
      </w:r>
    </w:p>
    <w:p w14:paraId="63C3757C" w14:textId="49344677" w:rsidR="00354177" w:rsidRPr="007913DE" w:rsidRDefault="00354177" w:rsidP="00354177">
      <w:pPr>
        <w:numPr>
          <w:ilvl w:val="0"/>
          <w:numId w:val="1"/>
        </w:numPr>
        <w:spacing w:after="160" w:line="259" w:lineRule="auto"/>
        <w:rPr>
          <w:rFonts w:asciiTheme="majorBidi" w:hAnsiTheme="majorBidi" w:cstheme="majorBidi"/>
        </w:rPr>
      </w:pPr>
      <w:r w:rsidRPr="007913DE">
        <w:rPr>
          <w:rFonts w:asciiTheme="majorBidi" w:hAnsiTheme="majorBidi" w:cstheme="majorBidi"/>
          <w:b/>
          <w:bCs/>
        </w:rPr>
        <w:t>Examine</w:t>
      </w:r>
      <w:r w:rsidRPr="007913DE">
        <w:rPr>
          <w:rFonts w:asciiTheme="majorBidi" w:hAnsiTheme="majorBidi" w:cstheme="majorBidi"/>
        </w:rPr>
        <w:t xml:space="preserve"> how early Church Fathers—such as Irenaeus, Athanasius, and Gregory of Nyssa—drew upon Pauline theology to articulate </w:t>
      </w:r>
      <w:r>
        <w:rPr>
          <w:rFonts w:asciiTheme="majorBidi" w:hAnsiTheme="majorBidi" w:cstheme="majorBidi"/>
        </w:rPr>
        <w:t xml:space="preserve">their understanding of </w:t>
      </w:r>
      <w:r w:rsidRPr="007913DE">
        <w:rPr>
          <w:rFonts w:asciiTheme="majorBidi" w:hAnsiTheme="majorBidi" w:cstheme="majorBidi"/>
        </w:rPr>
        <w:t>theosis</w:t>
      </w:r>
      <w:r>
        <w:rPr>
          <w:rFonts w:asciiTheme="majorBidi" w:hAnsiTheme="majorBidi" w:cstheme="majorBidi"/>
        </w:rPr>
        <w:t xml:space="preserve"> (deification)</w:t>
      </w:r>
      <w:r w:rsidRPr="007913DE">
        <w:rPr>
          <w:rFonts w:asciiTheme="majorBidi" w:hAnsiTheme="majorBidi" w:cstheme="majorBidi"/>
        </w:rPr>
        <w:t>.</w:t>
      </w:r>
    </w:p>
    <w:p w14:paraId="3D3B292B" w14:textId="77777777" w:rsidR="00354177" w:rsidRDefault="00354177" w:rsidP="00354177">
      <w:pPr>
        <w:numPr>
          <w:ilvl w:val="0"/>
          <w:numId w:val="1"/>
        </w:numPr>
        <w:spacing w:after="160" w:line="259" w:lineRule="auto"/>
        <w:rPr>
          <w:rFonts w:asciiTheme="majorBidi" w:hAnsiTheme="majorBidi" w:cstheme="majorBidi"/>
        </w:rPr>
      </w:pPr>
      <w:r w:rsidRPr="007913DE">
        <w:rPr>
          <w:rFonts w:asciiTheme="majorBidi" w:hAnsiTheme="majorBidi" w:cstheme="majorBidi"/>
          <w:b/>
          <w:bCs/>
        </w:rPr>
        <w:t>Evaluate</w:t>
      </w:r>
      <w:r w:rsidRPr="007913DE">
        <w:rPr>
          <w:rFonts w:asciiTheme="majorBidi" w:hAnsiTheme="majorBidi" w:cstheme="majorBidi"/>
        </w:rPr>
        <w:t xml:space="preserve"> the continuity and development of theosis within early Christian thought.</w:t>
      </w:r>
    </w:p>
    <w:p w14:paraId="39B84514" w14:textId="7DA37075" w:rsidR="00354177" w:rsidRDefault="00354177" w:rsidP="00354177">
      <w:pPr>
        <w:numPr>
          <w:ilvl w:val="0"/>
          <w:numId w:val="1"/>
        </w:numPr>
        <w:spacing w:after="160" w:line="259" w:lineRule="auto"/>
        <w:rPr>
          <w:rFonts w:asciiTheme="majorBidi" w:hAnsiTheme="majorBidi" w:cstheme="majorBidi"/>
        </w:rPr>
      </w:pPr>
      <w:r w:rsidRPr="007913DE">
        <w:rPr>
          <w:rFonts w:asciiTheme="majorBidi" w:hAnsiTheme="majorBidi" w:cstheme="majorBidi"/>
          <w:b/>
          <w:bCs/>
        </w:rPr>
        <w:t>Synthesize</w:t>
      </w:r>
      <w:r w:rsidRPr="007913DE">
        <w:rPr>
          <w:rFonts w:asciiTheme="majorBidi" w:hAnsiTheme="majorBidi" w:cstheme="majorBidi"/>
        </w:rPr>
        <w:t xml:space="preserve"> biblical exegesis and patristic teaching into a coherent understanding of theosis as understood in the Orthodox</w:t>
      </w:r>
      <w:r>
        <w:rPr>
          <w:rFonts w:asciiTheme="majorBidi" w:hAnsiTheme="majorBidi" w:cstheme="majorBidi"/>
        </w:rPr>
        <w:t xml:space="preserve"> Christian</w:t>
      </w:r>
      <w:r w:rsidRPr="007913DE">
        <w:rPr>
          <w:rFonts w:asciiTheme="majorBidi" w:hAnsiTheme="majorBidi" w:cstheme="majorBidi"/>
        </w:rPr>
        <w:t xml:space="preserve"> tradition.</w:t>
      </w:r>
    </w:p>
    <w:p w14:paraId="7BDBFB45" w14:textId="77777777" w:rsidR="00354177" w:rsidRDefault="00354177" w:rsidP="00354177">
      <w:pPr>
        <w:spacing w:after="160" w:line="259" w:lineRule="auto"/>
        <w:rPr>
          <w:rFonts w:asciiTheme="majorBidi" w:hAnsiTheme="majorBidi" w:cstheme="majorBidi"/>
          <w:b/>
          <w:bCs/>
        </w:rPr>
      </w:pPr>
    </w:p>
    <w:p w14:paraId="5654D8E2" w14:textId="77777777" w:rsidR="00354177" w:rsidRDefault="00354177" w:rsidP="00354177">
      <w:pPr>
        <w:spacing w:after="160" w:line="259" w:lineRule="auto"/>
        <w:rPr>
          <w:rFonts w:asciiTheme="majorBidi" w:hAnsiTheme="majorBidi" w:cstheme="majorBidi"/>
          <w:b/>
          <w:bCs/>
        </w:rPr>
      </w:pPr>
    </w:p>
    <w:p w14:paraId="3591832D" w14:textId="41438512" w:rsidR="00354177" w:rsidRPr="007913DE" w:rsidRDefault="00354177" w:rsidP="00354177">
      <w:pPr>
        <w:spacing w:after="160" w:line="259" w:lineRule="auto"/>
        <w:rPr>
          <w:rFonts w:asciiTheme="majorBidi" w:hAnsiTheme="majorBidi" w:cstheme="majorBidi"/>
          <w:b/>
          <w:bCs/>
          <w:u w:val="single"/>
        </w:rPr>
      </w:pPr>
      <w:r w:rsidRPr="007913DE">
        <w:rPr>
          <w:rFonts w:asciiTheme="majorBidi" w:hAnsiTheme="majorBidi" w:cstheme="majorBidi"/>
          <w:b/>
          <w:bCs/>
          <w:u w:val="single"/>
        </w:rPr>
        <w:lastRenderedPageBreak/>
        <w:t>Required Texts</w:t>
      </w:r>
    </w:p>
    <w:p w14:paraId="2A623449" w14:textId="3F164746" w:rsidR="00354177" w:rsidRPr="007913DE" w:rsidRDefault="00354177" w:rsidP="00354177">
      <w:pPr>
        <w:numPr>
          <w:ilvl w:val="0"/>
          <w:numId w:val="2"/>
        </w:numPr>
        <w:spacing w:after="160" w:line="259" w:lineRule="auto"/>
        <w:rPr>
          <w:rFonts w:asciiTheme="majorBidi" w:hAnsiTheme="majorBidi" w:cstheme="majorBidi"/>
        </w:rPr>
      </w:pPr>
      <w:r w:rsidRPr="007913DE">
        <w:rPr>
          <w:rFonts w:asciiTheme="majorBidi" w:hAnsiTheme="majorBidi" w:cstheme="majorBidi"/>
          <w:b/>
          <w:bCs/>
        </w:rPr>
        <w:t>The Holy Bible</w:t>
      </w:r>
      <w:r w:rsidRPr="007913DE">
        <w:rPr>
          <w:rFonts w:asciiTheme="majorBidi" w:hAnsiTheme="majorBidi" w:cstheme="majorBidi"/>
        </w:rPr>
        <w:t xml:space="preserve"> </w:t>
      </w:r>
      <w:r>
        <w:rPr>
          <w:rFonts w:asciiTheme="majorBidi" w:hAnsiTheme="majorBidi" w:cstheme="majorBidi"/>
        </w:rPr>
        <w:t>(Orthodox Study Bible is fine)</w:t>
      </w:r>
      <w:r w:rsidRPr="007913DE">
        <w:rPr>
          <w:rFonts w:asciiTheme="majorBidi" w:hAnsiTheme="majorBidi" w:cstheme="majorBidi"/>
        </w:rPr>
        <w:t>.</w:t>
      </w:r>
    </w:p>
    <w:p w14:paraId="147C8D51" w14:textId="282E9801" w:rsidR="00354177" w:rsidRPr="007913DE" w:rsidRDefault="00354177" w:rsidP="00354177">
      <w:pPr>
        <w:numPr>
          <w:ilvl w:val="0"/>
          <w:numId w:val="2"/>
        </w:numPr>
        <w:spacing w:after="160" w:line="259" w:lineRule="auto"/>
        <w:rPr>
          <w:rFonts w:asciiTheme="majorBidi" w:hAnsiTheme="majorBidi" w:cstheme="majorBidi"/>
        </w:rPr>
      </w:pPr>
      <w:r w:rsidRPr="007913DE">
        <w:rPr>
          <w:rFonts w:asciiTheme="majorBidi" w:hAnsiTheme="majorBidi" w:cstheme="majorBidi"/>
          <w:b/>
          <w:bCs/>
        </w:rPr>
        <w:t xml:space="preserve">Irenaeus of Lyons. </w:t>
      </w:r>
      <w:r w:rsidRPr="007913DE">
        <w:rPr>
          <w:rFonts w:asciiTheme="majorBidi" w:hAnsiTheme="majorBidi" w:cstheme="majorBidi"/>
          <w:b/>
          <w:bCs/>
          <w:i/>
          <w:iCs/>
        </w:rPr>
        <w:t>Against Heresies</w:t>
      </w:r>
      <w:r w:rsidRPr="007913DE">
        <w:rPr>
          <w:rFonts w:asciiTheme="majorBidi" w:hAnsiTheme="majorBidi" w:cstheme="majorBidi"/>
        </w:rPr>
        <w:t xml:space="preserve"> (Book V particularly) – various editions available.</w:t>
      </w:r>
      <w:r>
        <w:rPr>
          <w:rFonts w:asciiTheme="majorBidi" w:hAnsiTheme="majorBidi" w:cstheme="majorBidi"/>
        </w:rPr>
        <w:t xml:space="preserve"> (I will provide excerpts, but feel free to buy if you prefer).</w:t>
      </w:r>
    </w:p>
    <w:p w14:paraId="09462A21" w14:textId="36FD22D8" w:rsidR="00354177" w:rsidRPr="007913DE" w:rsidRDefault="00354177" w:rsidP="00354177">
      <w:pPr>
        <w:numPr>
          <w:ilvl w:val="0"/>
          <w:numId w:val="2"/>
        </w:numPr>
        <w:spacing w:after="160" w:line="259" w:lineRule="auto"/>
        <w:rPr>
          <w:rFonts w:asciiTheme="majorBidi" w:hAnsiTheme="majorBidi" w:cstheme="majorBidi"/>
        </w:rPr>
      </w:pPr>
      <w:r w:rsidRPr="007913DE">
        <w:rPr>
          <w:rFonts w:asciiTheme="majorBidi" w:hAnsiTheme="majorBidi" w:cstheme="majorBidi"/>
          <w:b/>
          <w:bCs/>
        </w:rPr>
        <w:t xml:space="preserve">Athanasius of Alexandria. </w:t>
      </w:r>
      <w:r w:rsidRPr="007913DE">
        <w:rPr>
          <w:rFonts w:asciiTheme="majorBidi" w:hAnsiTheme="majorBidi" w:cstheme="majorBidi"/>
          <w:b/>
          <w:bCs/>
          <w:i/>
          <w:iCs/>
        </w:rPr>
        <w:t>On the Incarnation</w:t>
      </w:r>
      <w:r w:rsidRPr="007913DE">
        <w:rPr>
          <w:rFonts w:asciiTheme="majorBidi" w:hAnsiTheme="majorBidi" w:cstheme="majorBidi"/>
        </w:rPr>
        <w:t>. St. Vladimir’s Seminary Press or other reputable edition</w:t>
      </w:r>
      <w:r>
        <w:rPr>
          <w:rFonts w:asciiTheme="majorBidi" w:hAnsiTheme="majorBidi" w:cstheme="majorBidi"/>
        </w:rPr>
        <w:t xml:space="preserve"> (</w:t>
      </w:r>
      <w:r>
        <w:rPr>
          <w:rFonts w:asciiTheme="majorBidi" w:hAnsiTheme="majorBidi" w:cstheme="majorBidi"/>
        </w:rPr>
        <w:t>I will provide excerpts, but feel free to buy if you prefer).</w:t>
      </w:r>
    </w:p>
    <w:p w14:paraId="63CAF553" w14:textId="6F01E6B8" w:rsidR="00354177" w:rsidRDefault="00354177" w:rsidP="00354177">
      <w:pPr>
        <w:numPr>
          <w:ilvl w:val="0"/>
          <w:numId w:val="2"/>
        </w:numPr>
        <w:spacing w:after="160" w:line="259" w:lineRule="auto"/>
        <w:rPr>
          <w:rFonts w:asciiTheme="majorBidi" w:hAnsiTheme="majorBidi" w:cstheme="majorBidi"/>
        </w:rPr>
      </w:pPr>
      <w:r w:rsidRPr="007913DE">
        <w:rPr>
          <w:rFonts w:asciiTheme="majorBidi" w:hAnsiTheme="majorBidi" w:cstheme="majorBidi"/>
          <w:b/>
          <w:bCs/>
        </w:rPr>
        <w:t xml:space="preserve">Gregory of Nyssa. </w:t>
      </w:r>
      <w:r w:rsidRPr="007913DE">
        <w:rPr>
          <w:rFonts w:asciiTheme="majorBidi" w:hAnsiTheme="majorBidi" w:cstheme="majorBidi"/>
          <w:b/>
          <w:bCs/>
          <w:i/>
          <w:iCs/>
        </w:rPr>
        <w:t>The Life of Moses</w:t>
      </w:r>
      <w:r w:rsidRPr="007913DE">
        <w:rPr>
          <w:rFonts w:asciiTheme="majorBidi" w:hAnsiTheme="majorBidi" w:cstheme="majorBidi"/>
          <w:b/>
          <w:bCs/>
        </w:rPr>
        <w:t xml:space="preserve"> or </w:t>
      </w:r>
      <w:r w:rsidRPr="007913DE">
        <w:rPr>
          <w:rFonts w:asciiTheme="majorBidi" w:hAnsiTheme="majorBidi" w:cstheme="majorBidi"/>
          <w:b/>
          <w:bCs/>
          <w:i/>
          <w:iCs/>
        </w:rPr>
        <w:t>On the Christian’s Perfection</w:t>
      </w:r>
      <w:r w:rsidRPr="007913DE">
        <w:rPr>
          <w:rFonts w:asciiTheme="majorBidi" w:hAnsiTheme="majorBidi" w:cstheme="majorBidi"/>
        </w:rPr>
        <w:t xml:space="preserve"> – Paulist Press or other reputable </w:t>
      </w:r>
      <w:r>
        <w:rPr>
          <w:rFonts w:asciiTheme="majorBidi" w:hAnsiTheme="majorBidi" w:cstheme="majorBidi"/>
        </w:rPr>
        <w:t>edition (</w:t>
      </w:r>
      <w:r>
        <w:rPr>
          <w:rFonts w:asciiTheme="majorBidi" w:hAnsiTheme="majorBidi" w:cstheme="majorBidi"/>
        </w:rPr>
        <w:t>I will provide excerpts, but feel free to buy if you prefer).</w:t>
      </w:r>
    </w:p>
    <w:p w14:paraId="6A39BEB7" w14:textId="776D1C44" w:rsidR="00354177" w:rsidRPr="007913DE" w:rsidRDefault="00354177" w:rsidP="00354177">
      <w:pPr>
        <w:spacing w:after="160" w:line="259" w:lineRule="auto"/>
        <w:rPr>
          <w:rFonts w:asciiTheme="majorBidi" w:hAnsiTheme="majorBidi" w:cstheme="majorBidi"/>
          <w:b/>
          <w:bCs/>
        </w:rPr>
      </w:pPr>
      <w:r w:rsidRPr="007913DE">
        <w:rPr>
          <w:rFonts w:asciiTheme="majorBidi" w:hAnsiTheme="majorBidi" w:cstheme="majorBidi"/>
          <w:b/>
          <w:bCs/>
        </w:rPr>
        <w:t>Recommended Secondary Readings</w:t>
      </w:r>
      <w:r>
        <w:rPr>
          <w:rFonts w:asciiTheme="majorBidi" w:hAnsiTheme="majorBidi" w:cstheme="majorBidi"/>
          <w:b/>
          <w:bCs/>
        </w:rPr>
        <w:t xml:space="preserve"> (I use some information from these books)</w:t>
      </w:r>
    </w:p>
    <w:p w14:paraId="44566F29" w14:textId="77777777" w:rsidR="00354177" w:rsidRPr="007913DE" w:rsidRDefault="00354177" w:rsidP="00354177">
      <w:pPr>
        <w:numPr>
          <w:ilvl w:val="0"/>
          <w:numId w:val="3"/>
        </w:numPr>
        <w:spacing w:after="160" w:line="259" w:lineRule="auto"/>
        <w:rPr>
          <w:rFonts w:asciiTheme="majorBidi" w:hAnsiTheme="majorBidi" w:cstheme="majorBidi"/>
        </w:rPr>
      </w:pPr>
      <w:r w:rsidRPr="007913DE">
        <w:rPr>
          <w:rFonts w:asciiTheme="majorBidi" w:hAnsiTheme="majorBidi" w:cstheme="majorBidi"/>
        </w:rPr>
        <w:t xml:space="preserve">John </w:t>
      </w:r>
      <w:proofErr w:type="spellStart"/>
      <w:r w:rsidRPr="007913DE">
        <w:rPr>
          <w:rFonts w:asciiTheme="majorBidi" w:hAnsiTheme="majorBidi" w:cstheme="majorBidi"/>
        </w:rPr>
        <w:t>Meyendorff</w:t>
      </w:r>
      <w:proofErr w:type="spellEnd"/>
      <w:r w:rsidRPr="007913DE">
        <w:rPr>
          <w:rFonts w:asciiTheme="majorBidi" w:hAnsiTheme="majorBidi" w:cstheme="majorBidi"/>
        </w:rPr>
        <w:t xml:space="preserve">, </w:t>
      </w:r>
      <w:r w:rsidRPr="007913DE">
        <w:rPr>
          <w:rFonts w:asciiTheme="majorBidi" w:hAnsiTheme="majorBidi" w:cstheme="majorBidi"/>
          <w:i/>
          <w:iCs/>
        </w:rPr>
        <w:t>Byzantine Theology: Historical Trends and Doctrinal Themes</w:t>
      </w:r>
      <w:r w:rsidRPr="007913DE">
        <w:rPr>
          <w:rFonts w:asciiTheme="majorBidi" w:hAnsiTheme="majorBidi" w:cstheme="majorBidi"/>
        </w:rPr>
        <w:t xml:space="preserve"> (Fordham University Press)</w:t>
      </w:r>
    </w:p>
    <w:p w14:paraId="42F35B53" w14:textId="77777777" w:rsidR="00354177" w:rsidRPr="007913DE" w:rsidRDefault="00354177" w:rsidP="00354177">
      <w:pPr>
        <w:numPr>
          <w:ilvl w:val="0"/>
          <w:numId w:val="3"/>
        </w:numPr>
        <w:spacing w:after="160" w:line="259" w:lineRule="auto"/>
        <w:rPr>
          <w:rFonts w:asciiTheme="majorBidi" w:hAnsiTheme="majorBidi" w:cstheme="majorBidi"/>
        </w:rPr>
      </w:pPr>
      <w:r w:rsidRPr="007913DE">
        <w:rPr>
          <w:rFonts w:asciiTheme="majorBidi" w:hAnsiTheme="majorBidi" w:cstheme="majorBidi"/>
        </w:rPr>
        <w:t xml:space="preserve">Vladimir </w:t>
      </w:r>
      <w:proofErr w:type="spellStart"/>
      <w:r w:rsidRPr="007913DE">
        <w:rPr>
          <w:rFonts w:asciiTheme="majorBidi" w:hAnsiTheme="majorBidi" w:cstheme="majorBidi"/>
        </w:rPr>
        <w:t>Lossky</w:t>
      </w:r>
      <w:proofErr w:type="spellEnd"/>
      <w:r w:rsidRPr="007913DE">
        <w:rPr>
          <w:rFonts w:asciiTheme="majorBidi" w:hAnsiTheme="majorBidi" w:cstheme="majorBidi"/>
        </w:rPr>
        <w:t xml:space="preserve">, </w:t>
      </w:r>
      <w:r w:rsidRPr="007913DE">
        <w:rPr>
          <w:rFonts w:asciiTheme="majorBidi" w:hAnsiTheme="majorBidi" w:cstheme="majorBidi"/>
          <w:i/>
          <w:iCs/>
        </w:rPr>
        <w:t>The Mystical Theology of the Eastern Church</w:t>
      </w:r>
      <w:r w:rsidRPr="007913DE">
        <w:rPr>
          <w:rFonts w:asciiTheme="majorBidi" w:hAnsiTheme="majorBidi" w:cstheme="majorBidi"/>
        </w:rPr>
        <w:t xml:space="preserve"> (SVS Press)</w:t>
      </w:r>
    </w:p>
    <w:p w14:paraId="0D035A6B" w14:textId="77777777" w:rsidR="00354177" w:rsidRPr="007913DE" w:rsidRDefault="00354177" w:rsidP="00354177">
      <w:pPr>
        <w:numPr>
          <w:ilvl w:val="0"/>
          <w:numId w:val="3"/>
        </w:numPr>
        <w:spacing w:after="160" w:line="259" w:lineRule="auto"/>
        <w:rPr>
          <w:rFonts w:asciiTheme="majorBidi" w:hAnsiTheme="majorBidi" w:cstheme="majorBidi"/>
        </w:rPr>
      </w:pPr>
      <w:r w:rsidRPr="007913DE">
        <w:rPr>
          <w:rFonts w:asciiTheme="majorBidi" w:hAnsiTheme="majorBidi" w:cstheme="majorBidi"/>
        </w:rPr>
        <w:t xml:space="preserve">Michael J. Gorman, </w:t>
      </w:r>
      <w:r w:rsidRPr="007913DE">
        <w:rPr>
          <w:rFonts w:asciiTheme="majorBidi" w:hAnsiTheme="majorBidi" w:cstheme="majorBidi"/>
          <w:i/>
          <w:iCs/>
        </w:rPr>
        <w:t>Apostle of the Crucified Lord: A Theological Introduction to Paul and His Letters</w:t>
      </w:r>
      <w:r w:rsidRPr="007913DE">
        <w:rPr>
          <w:rFonts w:asciiTheme="majorBidi" w:hAnsiTheme="majorBidi" w:cstheme="majorBidi"/>
        </w:rPr>
        <w:t xml:space="preserve"> (Eerdmans)</w:t>
      </w:r>
    </w:p>
    <w:p w14:paraId="54B0777D" w14:textId="77777777" w:rsidR="00354177" w:rsidRPr="007913DE" w:rsidRDefault="00354177" w:rsidP="00354177">
      <w:pPr>
        <w:numPr>
          <w:ilvl w:val="0"/>
          <w:numId w:val="3"/>
        </w:numPr>
        <w:spacing w:after="160" w:line="259" w:lineRule="auto"/>
        <w:rPr>
          <w:rFonts w:asciiTheme="majorBidi" w:hAnsiTheme="majorBidi" w:cstheme="majorBidi"/>
        </w:rPr>
      </w:pPr>
      <w:r w:rsidRPr="007913DE">
        <w:rPr>
          <w:rFonts w:asciiTheme="majorBidi" w:hAnsiTheme="majorBidi" w:cstheme="majorBidi"/>
        </w:rPr>
        <w:t xml:space="preserve">Norman Russell, </w:t>
      </w:r>
      <w:r w:rsidRPr="007913DE">
        <w:rPr>
          <w:rFonts w:asciiTheme="majorBidi" w:hAnsiTheme="majorBidi" w:cstheme="majorBidi"/>
          <w:i/>
          <w:iCs/>
        </w:rPr>
        <w:t>The Doctrine of Deification in the Greek Patristic Tradition</w:t>
      </w:r>
      <w:r w:rsidRPr="007913DE">
        <w:rPr>
          <w:rFonts w:asciiTheme="majorBidi" w:hAnsiTheme="majorBidi" w:cstheme="majorBidi"/>
        </w:rPr>
        <w:t xml:space="preserve"> (Oxford University Press)</w:t>
      </w:r>
    </w:p>
    <w:p w14:paraId="2755A233" w14:textId="77777777" w:rsidR="00354177" w:rsidRDefault="00354177" w:rsidP="00354177">
      <w:pPr>
        <w:spacing w:after="160" w:line="259" w:lineRule="auto"/>
        <w:rPr>
          <w:rFonts w:asciiTheme="majorBidi" w:hAnsiTheme="majorBidi" w:cstheme="majorBidi"/>
        </w:rPr>
      </w:pPr>
    </w:p>
    <w:p w14:paraId="706B159E" w14:textId="00140784" w:rsidR="00354177" w:rsidRPr="00354177" w:rsidRDefault="00354177" w:rsidP="00354177">
      <w:pPr>
        <w:spacing w:after="160" w:line="259" w:lineRule="auto"/>
        <w:rPr>
          <w:rFonts w:asciiTheme="majorBidi" w:hAnsiTheme="majorBidi" w:cstheme="majorBidi"/>
          <w:b/>
          <w:bCs/>
          <w:u w:val="single"/>
        </w:rPr>
      </w:pPr>
      <w:r>
        <w:rPr>
          <w:rFonts w:asciiTheme="majorBidi" w:hAnsiTheme="majorBidi" w:cstheme="majorBidi"/>
          <w:b/>
          <w:bCs/>
          <w:u w:val="single"/>
        </w:rPr>
        <w:t>Tentative Schedule</w:t>
      </w:r>
    </w:p>
    <w:p w14:paraId="5B1A0933" w14:textId="01864A34" w:rsidR="00354177" w:rsidRPr="007913DE" w:rsidRDefault="00354177" w:rsidP="00354177">
      <w:pPr>
        <w:spacing w:after="160" w:line="259" w:lineRule="auto"/>
        <w:rPr>
          <w:rFonts w:asciiTheme="majorBidi" w:hAnsiTheme="majorBidi" w:cstheme="majorBidi"/>
          <w:b/>
          <w:bCs/>
        </w:rPr>
      </w:pPr>
      <w:r w:rsidRPr="007913DE">
        <w:rPr>
          <w:rFonts w:asciiTheme="majorBidi" w:hAnsiTheme="majorBidi" w:cstheme="majorBidi"/>
          <w:b/>
          <w:bCs/>
        </w:rPr>
        <w:t>Week 1</w:t>
      </w:r>
      <w:r>
        <w:rPr>
          <w:rFonts w:asciiTheme="majorBidi" w:hAnsiTheme="majorBidi" w:cstheme="majorBidi"/>
          <w:b/>
          <w:bCs/>
        </w:rPr>
        <w:t xml:space="preserve"> (Feb 25)</w:t>
      </w:r>
      <w:r w:rsidRPr="007913DE">
        <w:rPr>
          <w:rFonts w:asciiTheme="majorBidi" w:hAnsiTheme="majorBidi" w:cstheme="majorBidi"/>
          <w:b/>
          <w:bCs/>
        </w:rPr>
        <w:t>: Introduction to Theosis in Orthodox Theology</w:t>
      </w:r>
    </w:p>
    <w:p w14:paraId="10DFC013" w14:textId="77777777" w:rsidR="00354177" w:rsidRPr="007913DE" w:rsidRDefault="00354177" w:rsidP="00354177">
      <w:pPr>
        <w:numPr>
          <w:ilvl w:val="0"/>
          <w:numId w:val="4"/>
        </w:numPr>
        <w:spacing w:after="160" w:line="259" w:lineRule="auto"/>
        <w:rPr>
          <w:rFonts w:asciiTheme="majorBidi" w:hAnsiTheme="majorBidi" w:cstheme="majorBidi"/>
        </w:rPr>
      </w:pPr>
      <w:r w:rsidRPr="007913DE">
        <w:rPr>
          <w:rFonts w:asciiTheme="majorBidi" w:hAnsiTheme="majorBidi" w:cstheme="majorBidi"/>
          <w:b/>
          <w:bCs/>
        </w:rPr>
        <w:t>Topics</w:t>
      </w:r>
      <w:r w:rsidRPr="007913DE">
        <w:rPr>
          <w:rFonts w:asciiTheme="majorBidi" w:hAnsiTheme="majorBidi" w:cstheme="majorBidi"/>
        </w:rPr>
        <w:t>:</w:t>
      </w:r>
    </w:p>
    <w:p w14:paraId="72D84482" w14:textId="77777777" w:rsidR="00354177" w:rsidRPr="007913DE" w:rsidRDefault="00354177" w:rsidP="00354177">
      <w:pPr>
        <w:numPr>
          <w:ilvl w:val="1"/>
          <w:numId w:val="4"/>
        </w:numPr>
        <w:spacing w:after="160" w:line="259" w:lineRule="auto"/>
        <w:rPr>
          <w:rFonts w:asciiTheme="majorBidi" w:hAnsiTheme="majorBidi" w:cstheme="majorBidi"/>
        </w:rPr>
      </w:pPr>
      <w:r w:rsidRPr="007913DE">
        <w:rPr>
          <w:rFonts w:asciiTheme="majorBidi" w:hAnsiTheme="majorBidi" w:cstheme="majorBidi"/>
        </w:rPr>
        <w:t xml:space="preserve">Overview of </w:t>
      </w:r>
      <w:proofErr w:type="gramStart"/>
      <w:r w:rsidRPr="007913DE">
        <w:rPr>
          <w:rFonts w:asciiTheme="majorBidi" w:hAnsiTheme="majorBidi" w:cstheme="majorBidi"/>
        </w:rPr>
        <w:t>theosis</w:t>
      </w:r>
      <w:proofErr w:type="gramEnd"/>
      <w:r w:rsidRPr="007913DE">
        <w:rPr>
          <w:rFonts w:asciiTheme="majorBidi" w:hAnsiTheme="majorBidi" w:cstheme="majorBidi"/>
        </w:rPr>
        <w:t xml:space="preserve"> in the Orthodox tradition</w:t>
      </w:r>
    </w:p>
    <w:p w14:paraId="6DC9247D" w14:textId="77777777" w:rsidR="00354177" w:rsidRPr="007913DE" w:rsidRDefault="00354177" w:rsidP="00354177">
      <w:pPr>
        <w:numPr>
          <w:ilvl w:val="1"/>
          <w:numId w:val="4"/>
        </w:numPr>
        <w:spacing w:after="160" w:line="259" w:lineRule="auto"/>
        <w:rPr>
          <w:rFonts w:asciiTheme="majorBidi" w:hAnsiTheme="majorBidi" w:cstheme="majorBidi"/>
        </w:rPr>
      </w:pPr>
      <w:r w:rsidRPr="007913DE">
        <w:rPr>
          <w:rFonts w:asciiTheme="majorBidi" w:hAnsiTheme="majorBidi" w:cstheme="majorBidi"/>
        </w:rPr>
        <w:t>Biblical and patristic foundations of deification</w:t>
      </w:r>
    </w:p>
    <w:p w14:paraId="5889B397" w14:textId="77777777" w:rsidR="00354177" w:rsidRPr="007913DE" w:rsidRDefault="00354177" w:rsidP="00354177">
      <w:pPr>
        <w:numPr>
          <w:ilvl w:val="1"/>
          <w:numId w:val="4"/>
        </w:numPr>
        <w:spacing w:after="160" w:line="259" w:lineRule="auto"/>
        <w:rPr>
          <w:rFonts w:asciiTheme="majorBidi" w:hAnsiTheme="majorBidi" w:cstheme="majorBidi"/>
        </w:rPr>
      </w:pPr>
      <w:r w:rsidRPr="007913DE">
        <w:rPr>
          <w:rFonts w:asciiTheme="majorBidi" w:hAnsiTheme="majorBidi" w:cstheme="majorBidi"/>
        </w:rPr>
        <w:t>Overview of Pauline theology’s influence on patristic thought</w:t>
      </w:r>
    </w:p>
    <w:p w14:paraId="35BB7C27" w14:textId="77777777" w:rsidR="00354177" w:rsidRPr="007913DE" w:rsidRDefault="00354177" w:rsidP="00354177">
      <w:pPr>
        <w:numPr>
          <w:ilvl w:val="0"/>
          <w:numId w:val="4"/>
        </w:numPr>
        <w:spacing w:after="160" w:line="259" w:lineRule="auto"/>
        <w:rPr>
          <w:rFonts w:asciiTheme="majorBidi" w:hAnsiTheme="majorBidi" w:cstheme="majorBidi"/>
        </w:rPr>
      </w:pPr>
      <w:r w:rsidRPr="007913DE">
        <w:rPr>
          <w:rFonts w:asciiTheme="majorBidi" w:hAnsiTheme="majorBidi" w:cstheme="majorBidi"/>
          <w:b/>
          <w:bCs/>
        </w:rPr>
        <w:t>Readings</w:t>
      </w:r>
      <w:r w:rsidRPr="007913DE">
        <w:rPr>
          <w:rFonts w:asciiTheme="majorBidi" w:hAnsiTheme="majorBidi" w:cstheme="majorBidi"/>
        </w:rPr>
        <w:t>:</w:t>
      </w:r>
    </w:p>
    <w:p w14:paraId="7496A4E7" w14:textId="77777777" w:rsidR="00354177" w:rsidRDefault="00354177" w:rsidP="00354177">
      <w:pPr>
        <w:numPr>
          <w:ilvl w:val="1"/>
          <w:numId w:val="4"/>
        </w:numPr>
        <w:spacing w:after="160" w:line="259" w:lineRule="auto"/>
        <w:rPr>
          <w:rFonts w:asciiTheme="majorBidi" w:hAnsiTheme="majorBidi" w:cstheme="majorBidi"/>
        </w:rPr>
      </w:pPr>
      <w:r w:rsidRPr="007913DE">
        <w:rPr>
          <w:rFonts w:asciiTheme="majorBidi" w:hAnsiTheme="majorBidi" w:cstheme="majorBidi"/>
        </w:rPr>
        <w:t xml:space="preserve">Selected passages from </w:t>
      </w:r>
      <w:proofErr w:type="spellStart"/>
      <w:r w:rsidRPr="007913DE">
        <w:rPr>
          <w:rFonts w:asciiTheme="majorBidi" w:hAnsiTheme="majorBidi" w:cstheme="majorBidi"/>
        </w:rPr>
        <w:t>Lossky</w:t>
      </w:r>
      <w:proofErr w:type="spellEnd"/>
      <w:r w:rsidRPr="007913DE">
        <w:rPr>
          <w:rFonts w:asciiTheme="majorBidi" w:hAnsiTheme="majorBidi" w:cstheme="majorBidi"/>
        </w:rPr>
        <w:t xml:space="preserve">, </w:t>
      </w:r>
      <w:r w:rsidRPr="007913DE">
        <w:rPr>
          <w:rFonts w:asciiTheme="majorBidi" w:hAnsiTheme="majorBidi" w:cstheme="majorBidi"/>
          <w:i/>
          <w:iCs/>
        </w:rPr>
        <w:t>The Mystical Theology of the Eastern Church</w:t>
      </w:r>
      <w:r w:rsidRPr="007913DE">
        <w:rPr>
          <w:rFonts w:asciiTheme="majorBidi" w:hAnsiTheme="majorBidi" w:cstheme="majorBidi"/>
        </w:rPr>
        <w:t xml:space="preserve"> (on deification)</w:t>
      </w:r>
    </w:p>
    <w:p w14:paraId="07BD7A0F" w14:textId="77777777" w:rsidR="00354177" w:rsidRDefault="00354177" w:rsidP="00354177">
      <w:pPr>
        <w:spacing w:after="160" w:line="259" w:lineRule="auto"/>
        <w:rPr>
          <w:rFonts w:asciiTheme="majorBidi" w:hAnsiTheme="majorBidi" w:cstheme="majorBidi"/>
        </w:rPr>
      </w:pPr>
    </w:p>
    <w:p w14:paraId="26E09CFF" w14:textId="61C460D3" w:rsidR="00354177" w:rsidRPr="007913DE" w:rsidRDefault="00354177" w:rsidP="00354177">
      <w:pPr>
        <w:spacing w:after="160" w:line="259" w:lineRule="auto"/>
        <w:rPr>
          <w:rFonts w:asciiTheme="majorBidi" w:hAnsiTheme="majorBidi" w:cstheme="majorBidi"/>
          <w:b/>
          <w:bCs/>
        </w:rPr>
      </w:pPr>
      <w:r>
        <w:rPr>
          <w:rFonts w:asciiTheme="majorBidi" w:hAnsiTheme="majorBidi" w:cstheme="majorBidi"/>
          <w:b/>
          <w:bCs/>
        </w:rPr>
        <w:t>No Meeting March 4, First Week of Great Lent</w:t>
      </w:r>
    </w:p>
    <w:p w14:paraId="027D8F81" w14:textId="77777777" w:rsidR="00354177" w:rsidRDefault="00354177" w:rsidP="00354177">
      <w:pPr>
        <w:spacing w:after="160" w:line="259" w:lineRule="auto"/>
        <w:rPr>
          <w:rFonts w:asciiTheme="majorBidi" w:hAnsiTheme="majorBidi" w:cstheme="majorBidi"/>
        </w:rPr>
      </w:pPr>
    </w:p>
    <w:p w14:paraId="7EAA4BE5" w14:textId="77777777" w:rsidR="00354177" w:rsidRDefault="00354177" w:rsidP="00354177">
      <w:pPr>
        <w:spacing w:after="160" w:line="259" w:lineRule="auto"/>
        <w:rPr>
          <w:rFonts w:asciiTheme="majorBidi" w:hAnsiTheme="majorBidi" w:cstheme="majorBidi"/>
        </w:rPr>
      </w:pPr>
    </w:p>
    <w:p w14:paraId="212FFDFE" w14:textId="77777777" w:rsidR="00354177" w:rsidRDefault="00354177" w:rsidP="00354177">
      <w:pPr>
        <w:spacing w:after="160" w:line="259" w:lineRule="auto"/>
        <w:rPr>
          <w:rFonts w:asciiTheme="majorBidi" w:hAnsiTheme="majorBidi" w:cstheme="majorBidi"/>
        </w:rPr>
      </w:pPr>
    </w:p>
    <w:p w14:paraId="47F71169" w14:textId="77777777" w:rsidR="00354177" w:rsidRPr="007913DE" w:rsidRDefault="00354177" w:rsidP="00354177">
      <w:pPr>
        <w:spacing w:after="160" w:line="259" w:lineRule="auto"/>
        <w:rPr>
          <w:rFonts w:asciiTheme="majorBidi" w:hAnsiTheme="majorBidi" w:cstheme="majorBidi"/>
        </w:rPr>
      </w:pPr>
    </w:p>
    <w:p w14:paraId="6D4A1766" w14:textId="01C0F407" w:rsidR="00354177" w:rsidRPr="007913DE" w:rsidRDefault="00354177" w:rsidP="00354177">
      <w:pPr>
        <w:spacing w:after="160" w:line="259" w:lineRule="auto"/>
        <w:rPr>
          <w:rFonts w:asciiTheme="majorBidi" w:hAnsiTheme="majorBidi" w:cstheme="majorBidi"/>
          <w:b/>
          <w:bCs/>
        </w:rPr>
      </w:pPr>
      <w:r w:rsidRPr="007913DE">
        <w:rPr>
          <w:rFonts w:asciiTheme="majorBidi" w:hAnsiTheme="majorBidi" w:cstheme="majorBidi"/>
          <w:b/>
          <w:bCs/>
        </w:rPr>
        <w:lastRenderedPageBreak/>
        <w:t>Week 2</w:t>
      </w:r>
      <w:r>
        <w:rPr>
          <w:rFonts w:asciiTheme="majorBidi" w:hAnsiTheme="majorBidi" w:cstheme="majorBidi"/>
          <w:b/>
          <w:bCs/>
        </w:rPr>
        <w:t xml:space="preserve"> (March 11)</w:t>
      </w:r>
      <w:r w:rsidRPr="007913DE">
        <w:rPr>
          <w:rFonts w:asciiTheme="majorBidi" w:hAnsiTheme="majorBidi" w:cstheme="majorBidi"/>
          <w:b/>
          <w:bCs/>
        </w:rPr>
        <w:t>: Theosis in Galatians</w:t>
      </w:r>
    </w:p>
    <w:p w14:paraId="4E709A11" w14:textId="77777777" w:rsidR="00354177" w:rsidRPr="007913DE" w:rsidRDefault="00354177" w:rsidP="00354177">
      <w:pPr>
        <w:numPr>
          <w:ilvl w:val="0"/>
          <w:numId w:val="5"/>
        </w:numPr>
        <w:spacing w:after="160" w:line="259" w:lineRule="auto"/>
        <w:rPr>
          <w:rFonts w:asciiTheme="majorBidi" w:hAnsiTheme="majorBidi" w:cstheme="majorBidi"/>
        </w:rPr>
      </w:pPr>
      <w:r w:rsidRPr="007913DE">
        <w:rPr>
          <w:rFonts w:asciiTheme="majorBidi" w:hAnsiTheme="majorBidi" w:cstheme="majorBidi"/>
          <w:b/>
          <w:bCs/>
        </w:rPr>
        <w:t>Topics</w:t>
      </w:r>
      <w:r w:rsidRPr="007913DE">
        <w:rPr>
          <w:rFonts w:asciiTheme="majorBidi" w:hAnsiTheme="majorBidi" w:cstheme="majorBidi"/>
        </w:rPr>
        <w:t>:</w:t>
      </w:r>
    </w:p>
    <w:p w14:paraId="50D35B50" w14:textId="77777777" w:rsidR="00354177" w:rsidRPr="007913DE" w:rsidRDefault="00354177" w:rsidP="00354177">
      <w:pPr>
        <w:numPr>
          <w:ilvl w:val="1"/>
          <w:numId w:val="5"/>
        </w:numPr>
        <w:spacing w:after="160" w:line="259" w:lineRule="auto"/>
        <w:rPr>
          <w:rFonts w:asciiTheme="majorBidi" w:hAnsiTheme="majorBidi" w:cstheme="majorBidi"/>
        </w:rPr>
      </w:pPr>
      <w:r w:rsidRPr="007913DE">
        <w:rPr>
          <w:rFonts w:asciiTheme="majorBidi" w:hAnsiTheme="majorBidi" w:cstheme="majorBidi"/>
        </w:rPr>
        <w:t>Justification vs. participation in Christ</w:t>
      </w:r>
    </w:p>
    <w:p w14:paraId="5762DD6F" w14:textId="77777777" w:rsidR="00354177" w:rsidRPr="007913DE" w:rsidRDefault="00354177" w:rsidP="00354177">
      <w:pPr>
        <w:numPr>
          <w:ilvl w:val="1"/>
          <w:numId w:val="5"/>
        </w:numPr>
        <w:spacing w:after="160" w:line="259" w:lineRule="auto"/>
        <w:rPr>
          <w:rFonts w:asciiTheme="majorBidi" w:hAnsiTheme="majorBidi" w:cstheme="majorBidi"/>
        </w:rPr>
      </w:pPr>
      <w:r w:rsidRPr="007913DE">
        <w:rPr>
          <w:rFonts w:asciiTheme="majorBidi" w:hAnsiTheme="majorBidi" w:cstheme="majorBidi"/>
        </w:rPr>
        <w:t>“I have been crucified with Christ” (Gal 2:19–20)</w:t>
      </w:r>
    </w:p>
    <w:p w14:paraId="06D5CF35" w14:textId="77777777" w:rsidR="00354177" w:rsidRPr="007913DE" w:rsidRDefault="00354177" w:rsidP="00354177">
      <w:pPr>
        <w:numPr>
          <w:ilvl w:val="1"/>
          <w:numId w:val="5"/>
        </w:numPr>
        <w:spacing w:after="160" w:line="259" w:lineRule="auto"/>
        <w:rPr>
          <w:rFonts w:asciiTheme="majorBidi" w:hAnsiTheme="majorBidi" w:cstheme="majorBidi"/>
        </w:rPr>
      </w:pPr>
      <w:r w:rsidRPr="007913DE">
        <w:rPr>
          <w:rFonts w:asciiTheme="majorBidi" w:hAnsiTheme="majorBidi" w:cstheme="majorBidi"/>
        </w:rPr>
        <w:t>Baptismal identity and new creation (Gal 3:27–29; 6:15)</w:t>
      </w:r>
    </w:p>
    <w:p w14:paraId="537ADC99" w14:textId="77777777" w:rsidR="00354177" w:rsidRPr="007913DE" w:rsidRDefault="00354177" w:rsidP="00354177">
      <w:pPr>
        <w:numPr>
          <w:ilvl w:val="0"/>
          <w:numId w:val="5"/>
        </w:numPr>
        <w:spacing w:after="160" w:line="259" w:lineRule="auto"/>
        <w:rPr>
          <w:rFonts w:asciiTheme="majorBidi" w:hAnsiTheme="majorBidi" w:cstheme="majorBidi"/>
        </w:rPr>
      </w:pPr>
      <w:r w:rsidRPr="007913DE">
        <w:rPr>
          <w:rFonts w:asciiTheme="majorBidi" w:hAnsiTheme="majorBidi" w:cstheme="majorBidi"/>
          <w:b/>
          <w:bCs/>
        </w:rPr>
        <w:t>Readings</w:t>
      </w:r>
      <w:r w:rsidRPr="007913DE">
        <w:rPr>
          <w:rFonts w:asciiTheme="majorBidi" w:hAnsiTheme="majorBidi" w:cstheme="majorBidi"/>
        </w:rPr>
        <w:t>:</w:t>
      </w:r>
    </w:p>
    <w:p w14:paraId="2B6DCA33" w14:textId="77777777" w:rsidR="00354177" w:rsidRPr="007913DE" w:rsidRDefault="00354177" w:rsidP="00354177">
      <w:pPr>
        <w:numPr>
          <w:ilvl w:val="1"/>
          <w:numId w:val="5"/>
        </w:numPr>
        <w:spacing w:after="160" w:line="259" w:lineRule="auto"/>
        <w:rPr>
          <w:rFonts w:asciiTheme="majorBidi" w:hAnsiTheme="majorBidi" w:cstheme="majorBidi"/>
        </w:rPr>
      </w:pPr>
      <w:r w:rsidRPr="007913DE">
        <w:rPr>
          <w:rFonts w:asciiTheme="majorBidi" w:hAnsiTheme="majorBidi" w:cstheme="majorBidi"/>
        </w:rPr>
        <w:t>Galatians (entire epistle, with focus on chapters 2–3; 5–6)</w:t>
      </w:r>
    </w:p>
    <w:p w14:paraId="599EE76E" w14:textId="77777777" w:rsidR="00354177" w:rsidRPr="007913DE" w:rsidRDefault="00354177" w:rsidP="00354177">
      <w:pPr>
        <w:numPr>
          <w:ilvl w:val="0"/>
          <w:numId w:val="5"/>
        </w:numPr>
        <w:spacing w:after="160" w:line="259" w:lineRule="auto"/>
        <w:rPr>
          <w:rFonts w:asciiTheme="majorBidi" w:hAnsiTheme="majorBidi" w:cstheme="majorBidi"/>
        </w:rPr>
      </w:pPr>
      <w:r w:rsidRPr="007913DE">
        <w:rPr>
          <w:rFonts w:asciiTheme="majorBidi" w:hAnsiTheme="majorBidi" w:cstheme="majorBidi"/>
          <w:b/>
          <w:bCs/>
        </w:rPr>
        <w:t>Discussion/Activity</w:t>
      </w:r>
      <w:r w:rsidRPr="007913DE">
        <w:rPr>
          <w:rFonts w:asciiTheme="majorBidi" w:hAnsiTheme="majorBidi" w:cstheme="majorBidi"/>
        </w:rPr>
        <w:t>:</w:t>
      </w:r>
    </w:p>
    <w:p w14:paraId="5A93FE0B" w14:textId="77777777" w:rsidR="00354177" w:rsidRPr="007913DE" w:rsidRDefault="00354177" w:rsidP="00354177">
      <w:pPr>
        <w:numPr>
          <w:ilvl w:val="1"/>
          <w:numId w:val="5"/>
        </w:numPr>
        <w:spacing w:after="160" w:line="259" w:lineRule="auto"/>
        <w:rPr>
          <w:rFonts w:asciiTheme="majorBidi" w:hAnsiTheme="majorBidi" w:cstheme="majorBidi"/>
        </w:rPr>
      </w:pPr>
      <w:r w:rsidRPr="007913DE">
        <w:rPr>
          <w:rFonts w:asciiTheme="majorBidi" w:hAnsiTheme="majorBidi" w:cstheme="majorBidi"/>
        </w:rPr>
        <w:t>Reflection: How does dying with Christ relate to being deified?</w:t>
      </w:r>
    </w:p>
    <w:p w14:paraId="7A85D38B" w14:textId="40E0246D" w:rsidR="00354177" w:rsidRPr="007913DE" w:rsidRDefault="00354177" w:rsidP="00354177">
      <w:pPr>
        <w:spacing w:after="160" w:line="259" w:lineRule="auto"/>
        <w:rPr>
          <w:rFonts w:asciiTheme="majorBidi" w:hAnsiTheme="majorBidi" w:cstheme="majorBidi"/>
        </w:rPr>
      </w:pPr>
    </w:p>
    <w:p w14:paraId="7B117CBE" w14:textId="168ACBC4" w:rsidR="00354177" w:rsidRPr="007913DE" w:rsidRDefault="00354177" w:rsidP="00354177">
      <w:pPr>
        <w:spacing w:after="160" w:line="259" w:lineRule="auto"/>
        <w:rPr>
          <w:rFonts w:asciiTheme="majorBidi" w:hAnsiTheme="majorBidi" w:cstheme="majorBidi"/>
          <w:b/>
          <w:bCs/>
        </w:rPr>
      </w:pPr>
      <w:r w:rsidRPr="007913DE">
        <w:rPr>
          <w:rFonts w:asciiTheme="majorBidi" w:hAnsiTheme="majorBidi" w:cstheme="majorBidi"/>
          <w:b/>
          <w:bCs/>
        </w:rPr>
        <w:t>Week 3</w:t>
      </w:r>
      <w:r>
        <w:rPr>
          <w:rFonts w:asciiTheme="majorBidi" w:hAnsiTheme="majorBidi" w:cstheme="majorBidi"/>
          <w:b/>
          <w:bCs/>
        </w:rPr>
        <w:t xml:space="preserve"> (March 18)</w:t>
      </w:r>
      <w:r w:rsidRPr="007913DE">
        <w:rPr>
          <w:rFonts w:asciiTheme="majorBidi" w:hAnsiTheme="majorBidi" w:cstheme="majorBidi"/>
          <w:b/>
          <w:bCs/>
        </w:rPr>
        <w:t>: Theosis in Romans</w:t>
      </w:r>
    </w:p>
    <w:p w14:paraId="68EB91F6" w14:textId="77777777" w:rsidR="00354177" w:rsidRPr="007913DE" w:rsidRDefault="00354177" w:rsidP="00354177">
      <w:pPr>
        <w:numPr>
          <w:ilvl w:val="0"/>
          <w:numId w:val="6"/>
        </w:numPr>
        <w:spacing w:after="160" w:line="259" w:lineRule="auto"/>
        <w:rPr>
          <w:rFonts w:asciiTheme="majorBidi" w:hAnsiTheme="majorBidi" w:cstheme="majorBidi"/>
        </w:rPr>
      </w:pPr>
      <w:r w:rsidRPr="007913DE">
        <w:rPr>
          <w:rFonts w:asciiTheme="majorBidi" w:hAnsiTheme="majorBidi" w:cstheme="majorBidi"/>
          <w:b/>
          <w:bCs/>
        </w:rPr>
        <w:t>Topics</w:t>
      </w:r>
      <w:r w:rsidRPr="007913DE">
        <w:rPr>
          <w:rFonts w:asciiTheme="majorBidi" w:hAnsiTheme="majorBidi" w:cstheme="majorBidi"/>
        </w:rPr>
        <w:t>:</w:t>
      </w:r>
    </w:p>
    <w:p w14:paraId="304B7DD5" w14:textId="77777777" w:rsidR="00354177" w:rsidRPr="007913DE" w:rsidRDefault="00354177" w:rsidP="00354177">
      <w:pPr>
        <w:numPr>
          <w:ilvl w:val="1"/>
          <w:numId w:val="6"/>
        </w:numPr>
        <w:spacing w:after="160" w:line="259" w:lineRule="auto"/>
        <w:rPr>
          <w:rFonts w:asciiTheme="majorBidi" w:hAnsiTheme="majorBidi" w:cstheme="majorBidi"/>
        </w:rPr>
      </w:pPr>
      <w:r w:rsidRPr="007913DE">
        <w:rPr>
          <w:rFonts w:asciiTheme="majorBidi" w:hAnsiTheme="majorBidi" w:cstheme="majorBidi"/>
        </w:rPr>
        <w:t>Union with Christ through baptism (Rom 6:1–11)</w:t>
      </w:r>
    </w:p>
    <w:p w14:paraId="5B272AB2" w14:textId="77777777" w:rsidR="00354177" w:rsidRPr="007913DE" w:rsidRDefault="00354177" w:rsidP="00354177">
      <w:pPr>
        <w:numPr>
          <w:ilvl w:val="1"/>
          <w:numId w:val="6"/>
        </w:numPr>
        <w:spacing w:after="160" w:line="259" w:lineRule="auto"/>
        <w:rPr>
          <w:rFonts w:asciiTheme="majorBidi" w:hAnsiTheme="majorBidi" w:cstheme="majorBidi"/>
        </w:rPr>
      </w:pPr>
      <w:r w:rsidRPr="007913DE">
        <w:rPr>
          <w:rFonts w:asciiTheme="majorBidi" w:hAnsiTheme="majorBidi" w:cstheme="majorBidi"/>
        </w:rPr>
        <w:t>Life in the Spirit and transformation (Rom 8:1–17)</w:t>
      </w:r>
    </w:p>
    <w:p w14:paraId="089DD219" w14:textId="77777777" w:rsidR="00354177" w:rsidRPr="007913DE" w:rsidRDefault="00354177" w:rsidP="00354177">
      <w:pPr>
        <w:numPr>
          <w:ilvl w:val="1"/>
          <w:numId w:val="6"/>
        </w:numPr>
        <w:spacing w:after="160" w:line="259" w:lineRule="auto"/>
        <w:rPr>
          <w:rFonts w:asciiTheme="majorBidi" w:hAnsiTheme="majorBidi" w:cstheme="majorBidi"/>
        </w:rPr>
      </w:pPr>
      <w:r w:rsidRPr="007913DE">
        <w:rPr>
          <w:rFonts w:asciiTheme="majorBidi" w:hAnsiTheme="majorBidi" w:cstheme="majorBidi"/>
        </w:rPr>
        <w:t>The eschatological dimension of theosis</w:t>
      </w:r>
    </w:p>
    <w:p w14:paraId="2991BDFC" w14:textId="77777777" w:rsidR="00354177" w:rsidRPr="007913DE" w:rsidRDefault="00354177" w:rsidP="00354177">
      <w:pPr>
        <w:numPr>
          <w:ilvl w:val="0"/>
          <w:numId w:val="6"/>
        </w:numPr>
        <w:spacing w:after="160" w:line="259" w:lineRule="auto"/>
        <w:rPr>
          <w:rFonts w:asciiTheme="majorBidi" w:hAnsiTheme="majorBidi" w:cstheme="majorBidi"/>
        </w:rPr>
      </w:pPr>
      <w:r w:rsidRPr="007913DE">
        <w:rPr>
          <w:rFonts w:asciiTheme="majorBidi" w:hAnsiTheme="majorBidi" w:cstheme="majorBidi"/>
          <w:b/>
          <w:bCs/>
        </w:rPr>
        <w:t>Readings</w:t>
      </w:r>
      <w:r w:rsidRPr="007913DE">
        <w:rPr>
          <w:rFonts w:asciiTheme="majorBidi" w:hAnsiTheme="majorBidi" w:cstheme="majorBidi"/>
        </w:rPr>
        <w:t>:</w:t>
      </w:r>
    </w:p>
    <w:p w14:paraId="5732292A" w14:textId="77777777" w:rsidR="00354177" w:rsidRPr="007913DE" w:rsidRDefault="00354177" w:rsidP="00354177">
      <w:pPr>
        <w:numPr>
          <w:ilvl w:val="1"/>
          <w:numId w:val="6"/>
        </w:numPr>
        <w:spacing w:after="160" w:line="259" w:lineRule="auto"/>
        <w:rPr>
          <w:rFonts w:asciiTheme="majorBidi" w:hAnsiTheme="majorBidi" w:cstheme="majorBidi"/>
        </w:rPr>
      </w:pPr>
      <w:r w:rsidRPr="007913DE">
        <w:rPr>
          <w:rFonts w:asciiTheme="majorBidi" w:hAnsiTheme="majorBidi" w:cstheme="majorBidi"/>
        </w:rPr>
        <w:t>Romans (recommended focus: chapters 5–8)</w:t>
      </w:r>
    </w:p>
    <w:p w14:paraId="3A620813" w14:textId="77777777" w:rsidR="00354177" w:rsidRPr="007913DE" w:rsidRDefault="00354177" w:rsidP="00354177">
      <w:pPr>
        <w:numPr>
          <w:ilvl w:val="1"/>
          <w:numId w:val="6"/>
        </w:numPr>
        <w:spacing w:after="160" w:line="259" w:lineRule="auto"/>
        <w:rPr>
          <w:rFonts w:asciiTheme="majorBidi" w:hAnsiTheme="majorBidi" w:cstheme="majorBidi"/>
        </w:rPr>
      </w:pPr>
      <w:r w:rsidRPr="007913DE">
        <w:rPr>
          <w:rFonts w:asciiTheme="majorBidi" w:hAnsiTheme="majorBidi" w:cstheme="majorBidi"/>
        </w:rPr>
        <w:t xml:space="preserve">Excerpts from John Chrysostom’s </w:t>
      </w:r>
      <w:r w:rsidRPr="007913DE">
        <w:rPr>
          <w:rFonts w:asciiTheme="majorBidi" w:hAnsiTheme="majorBidi" w:cstheme="majorBidi"/>
          <w:i/>
          <w:iCs/>
        </w:rPr>
        <w:t>Homilies on Romans</w:t>
      </w:r>
      <w:r w:rsidRPr="007913DE">
        <w:rPr>
          <w:rFonts w:asciiTheme="majorBidi" w:hAnsiTheme="majorBidi" w:cstheme="majorBidi"/>
        </w:rPr>
        <w:t xml:space="preserve"> (for patristic insight)</w:t>
      </w:r>
    </w:p>
    <w:p w14:paraId="5DDC963F" w14:textId="77777777" w:rsidR="00354177" w:rsidRPr="007913DE" w:rsidRDefault="00354177" w:rsidP="00354177">
      <w:pPr>
        <w:numPr>
          <w:ilvl w:val="0"/>
          <w:numId w:val="6"/>
        </w:numPr>
        <w:spacing w:after="160" w:line="259" w:lineRule="auto"/>
        <w:rPr>
          <w:rFonts w:asciiTheme="majorBidi" w:hAnsiTheme="majorBidi" w:cstheme="majorBidi"/>
        </w:rPr>
      </w:pPr>
      <w:r w:rsidRPr="007913DE">
        <w:rPr>
          <w:rFonts w:asciiTheme="majorBidi" w:hAnsiTheme="majorBidi" w:cstheme="majorBidi"/>
          <w:b/>
          <w:bCs/>
        </w:rPr>
        <w:t>Discussion/Activity</w:t>
      </w:r>
      <w:r w:rsidRPr="007913DE">
        <w:rPr>
          <w:rFonts w:asciiTheme="majorBidi" w:hAnsiTheme="majorBidi" w:cstheme="majorBidi"/>
        </w:rPr>
        <w:t>:</w:t>
      </w:r>
    </w:p>
    <w:p w14:paraId="727CC474" w14:textId="77777777" w:rsidR="00354177" w:rsidRPr="007913DE" w:rsidRDefault="00354177" w:rsidP="00354177">
      <w:pPr>
        <w:numPr>
          <w:ilvl w:val="1"/>
          <w:numId w:val="6"/>
        </w:numPr>
        <w:spacing w:after="160" w:line="259" w:lineRule="auto"/>
        <w:rPr>
          <w:rFonts w:asciiTheme="majorBidi" w:hAnsiTheme="majorBidi" w:cstheme="majorBidi"/>
        </w:rPr>
      </w:pPr>
      <w:r w:rsidRPr="007913DE">
        <w:rPr>
          <w:rFonts w:asciiTheme="majorBidi" w:hAnsiTheme="majorBidi" w:cstheme="majorBidi"/>
        </w:rPr>
        <w:t>Class debate: “Is Paul’s theology of baptism primarily juridical or transformative?”</w:t>
      </w:r>
    </w:p>
    <w:p w14:paraId="3789809D" w14:textId="77777777" w:rsidR="00354177" w:rsidRPr="007913DE" w:rsidRDefault="00354177" w:rsidP="00354177">
      <w:pPr>
        <w:numPr>
          <w:ilvl w:val="1"/>
          <w:numId w:val="6"/>
        </w:numPr>
        <w:spacing w:after="160" w:line="259" w:lineRule="auto"/>
        <w:rPr>
          <w:rFonts w:asciiTheme="majorBidi" w:hAnsiTheme="majorBidi" w:cstheme="majorBidi"/>
        </w:rPr>
      </w:pPr>
      <w:r w:rsidRPr="007913DE">
        <w:rPr>
          <w:rFonts w:asciiTheme="majorBidi" w:hAnsiTheme="majorBidi" w:cstheme="majorBidi"/>
        </w:rPr>
        <w:t>Group analysis of how the Spirit’s indwelling contributes to deification.</w:t>
      </w:r>
    </w:p>
    <w:p w14:paraId="3117E539" w14:textId="71E23CD7" w:rsidR="00354177" w:rsidRDefault="00354177" w:rsidP="00354177">
      <w:pPr>
        <w:spacing w:after="160" w:line="259" w:lineRule="auto"/>
        <w:rPr>
          <w:rFonts w:asciiTheme="majorBidi" w:hAnsiTheme="majorBidi" w:cstheme="majorBidi"/>
        </w:rPr>
      </w:pPr>
    </w:p>
    <w:p w14:paraId="48B800AD" w14:textId="77777777" w:rsidR="00354177" w:rsidRDefault="00354177" w:rsidP="00354177">
      <w:pPr>
        <w:spacing w:after="160" w:line="259" w:lineRule="auto"/>
        <w:rPr>
          <w:rFonts w:asciiTheme="majorBidi" w:hAnsiTheme="majorBidi" w:cstheme="majorBidi"/>
        </w:rPr>
      </w:pPr>
    </w:p>
    <w:p w14:paraId="2CED7F05" w14:textId="77777777" w:rsidR="00354177" w:rsidRDefault="00354177" w:rsidP="00354177">
      <w:pPr>
        <w:spacing w:after="160" w:line="259" w:lineRule="auto"/>
        <w:rPr>
          <w:rFonts w:asciiTheme="majorBidi" w:hAnsiTheme="majorBidi" w:cstheme="majorBidi"/>
        </w:rPr>
      </w:pPr>
    </w:p>
    <w:p w14:paraId="518F9022" w14:textId="77777777" w:rsidR="00354177" w:rsidRDefault="00354177" w:rsidP="00354177">
      <w:pPr>
        <w:spacing w:after="160" w:line="259" w:lineRule="auto"/>
        <w:rPr>
          <w:rFonts w:asciiTheme="majorBidi" w:hAnsiTheme="majorBidi" w:cstheme="majorBidi"/>
        </w:rPr>
      </w:pPr>
    </w:p>
    <w:p w14:paraId="146D025E" w14:textId="77777777" w:rsidR="00354177" w:rsidRDefault="00354177" w:rsidP="00354177">
      <w:pPr>
        <w:spacing w:after="160" w:line="259" w:lineRule="auto"/>
        <w:rPr>
          <w:rFonts w:asciiTheme="majorBidi" w:hAnsiTheme="majorBidi" w:cstheme="majorBidi"/>
        </w:rPr>
      </w:pPr>
    </w:p>
    <w:p w14:paraId="72950276" w14:textId="77777777" w:rsidR="00354177" w:rsidRDefault="00354177" w:rsidP="00354177">
      <w:pPr>
        <w:spacing w:after="160" w:line="259" w:lineRule="auto"/>
        <w:rPr>
          <w:rFonts w:asciiTheme="majorBidi" w:hAnsiTheme="majorBidi" w:cstheme="majorBidi"/>
        </w:rPr>
      </w:pPr>
    </w:p>
    <w:p w14:paraId="7B6B207D" w14:textId="77777777" w:rsidR="00354177" w:rsidRDefault="00354177" w:rsidP="00354177">
      <w:pPr>
        <w:spacing w:after="160" w:line="259" w:lineRule="auto"/>
        <w:rPr>
          <w:rFonts w:asciiTheme="majorBidi" w:hAnsiTheme="majorBidi" w:cstheme="majorBidi"/>
        </w:rPr>
      </w:pPr>
    </w:p>
    <w:p w14:paraId="086310C9" w14:textId="77777777" w:rsidR="00354177" w:rsidRDefault="00354177" w:rsidP="00354177">
      <w:pPr>
        <w:spacing w:after="160" w:line="259" w:lineRule="auto"/>
        <w:rPr>
          <w:rFonts w:asciiTheme="majorBidi" w:hAnsiTheme="majorBidi" w:cstheme="majorBidi"/>
        </w:rPr>
      </w:pPr>
    </w:p>
    <w:p w14:paraId="7C15E374" w14:textId="77777777" w:rsidR="00354177" w:rsidRPr="007913DE" w:rsidRDefault="00354177" w:rsidP="00354177">
      <w:pPr>
        <w:spacing w:after="160" w:line="259" w:lineRule="auto"/>
        <w:rPr>
          <w:rFonts w:asciiTheme="majorBidi" w:hAnsiTheme="majorBidi" w:cstheme="majorBidi"/>
        </w:rPr>
      </w:pPr>
    </w:p>
    <w:p w14:paraId="7CC17B8B" w14:textId="35CA1EE2" w:rsidR="00354177" w:rsidRPr="007913DE" w:rsidRDefault="00354177" w:rsidP="00354177">
      <w:pPr>
        <w:spacing w:after="160" w:line="259" w:lineRule="auto"/>
        <w:rPr>
          <w:rFonts w:asciiTheme="majorBidi" w:hAnsiTheme="majorBidi" w:cstheme="majorBidi"/>
          <w:b/>
          <w:bCs/>
        </w:rPr>
      </w:pPr>
      <w:r w:rsidRPr="007913DE">
        <w:rPr>
          <w:rFonts w:asciiTheme="majorBidi" w:hAnsiTheme="majorBidi" w:cstheme="majorBidi"/>
          <w:b/>
          <w:bCs/>
        </w:rPr>
        <w:lastRenderedPageBreak/>
        <w:t>Week 4</w:t>
      </w:r>
      <w:r>
        <w:rPr>
          <w:rFonts w:asciiTheme="majorBidi" w:hAnsiTheme="majorBidi" w:cstheme="majorBidi"/>
          <w:b/>
          <w:bCs/>
        </w:rPr>
        <w:t xml:space="preserve"> (March 25)</w:t>
      </w:r>
      <w:r w:rsidRPr="007913DE">
        <w:rPr>
          <w:rFonts w:asciiTheme="majorBidi" w:hAnsiTheme="majorBidi" w:cstheme="majorBidi"/>
          <w:b/>
          <w:bCs/>
        </w:rPr>
        <w:t>: Theosis in Ephesians &amp; Colossians</w:t>
      </w:r>
    </w:p>
    <w:p w14:paraId="25AD7A69" w14:textId="77777777" w:rsidR="00354177" w:rsidRPr="007913DE" w:rsidRDefault="00354177" w:rsidP="00354177">
      <w:pPr>
        <w:numPr>
          <w:ilvl w:val="0"/>
          <w:numId w:val="7"/>
        </w:numPr>
        <w:spacing w:after="160" w:line="259" w:lineRule="auto"/>
        <w:rPr>
          <w:rFonts w:asciiTheme="majorBidi" w:hAnsiTheme="majorBidi" w:cstheme="majorBidi"/>
        </w:rPr>
      </w:pPr>
      <w:r w:rsidRPr="007913DE">
        <w:rPr>
          <w:rFonts w:asciiTheme="majorBidi" w:hAnsiTheme="majorBidi" w:cstheme="majorBidi"/>
          <w:b/>
          <w:bCs/>
        </w:rPr>
        <w:t>Topics</w:t>
      </w:r>
      <w:r w:rsidRPr="007913DE">
        <w:rPr>
          <w:rFonts w:asciiTheme="majorBidi" w:hAnsiTheme="majorBidi" w:cstheme="majorBidi"/>
        </w:rPr>
        <w:t>:</w:t>
      </w:r>
    </w:p>
    <w:p w14:paraId="0B3DCBD0" w14:textId="77777777" w:rsidR="00354177" w:rsidRPr="007913DE" w:rsidRDefault="00354177" w:rsidP="00354177">
      <w:pPr>
        <w:numPr>
          <w:ilvl w:val="1"/>
          <w:numId w:val="7"/>
        </w:numPr>
        <w:spacing w:after="160" w:line="259" w:lineRule="auto"/>
        <w:rPr>
          <w:rFonts w:asciiTheme="majorBidi" w:hAnsiTheme="majorBidi" w:cstheme="majorBidi"/>
        </w:rPr>
      </w:pPr>
      <w:r w:rsidRPr="007913DE">
        <w:rPr>
          <w:rFonts w:asciiTheme="majorBidi" w:hAnsiTheme="majorBidi" w:cstheme="majorBidi"/>
        </w:rPr>
        <w:t>Divine mystery and participation in Christ (Eph 1–3)</w:t>
      </w:r>
    </w:p>
    <w:p w14:paraId="5CC0B0D8" w14:textId="77777777" w:rsidR="00354177" w:rsidRPr="007913DE" w:rsidRDefault="00354177" w:rsidP="00354177">
      <w:pPr>
        <w:numPr>
          <w:ilvl w:val="1"/>
          <w:numId w:val="7"/>
        </w:numPr>
        <w:spacing w:after="160" w:line="259" w:lineRule="auto"/>
        <w:rPr>
          <w:rFonts w:asciiTheme="majorBidi" w:hAnsiTheme="majorBidi" w:cstheme="majorBidi"/>
        </w:rPr>
      </w:pPr>
      <w:r w:rsidRPr="007913DE">
        <w:rPr>
          <w:rFonts w:asciiTheme="majorBidi" w:hAnsiTheme="majorBidi" w:cstheme="majorBidi"/>
        </w:rPr>
        <w:t>Ethical exhortations as means of theosis (Eph 4–6)</w:t>
      </w:r>
    </w:p>
    <w:p w14:paraId="674D36D7" w14:textId="77777777" w:rsidR="00354177" w:rsidRPr="007913DE" w:rsidRDefault="00354177" w:rsidP="00354177">
      <w:pPr>
        <w:numPr>
          <w:ilvl w:val="1"/>
          <w:numId w:val="7"/>
        </w:numPr>
        <w:spacing w:after="160" w:line="259" w:lineRule="auto"/>
        <w:rPr>
          <w:rFonts w:asciiTheme="majorBidi" w:hAnsiTheme="majorBidi" w:cstheme="majorBidi"/>
        </w:rPr>
      </w:pPr>
      <w:r w:rsidRPr="007913DE">
        <w:rPr>
          <w:rFonts w:asciiTheme="majorBidi" w:hAnsiTheme="majorBidi" w:cstheme="majorBidi"/>
        </w:rPr>
        <w:t>Christ as the image of the invisible God (Col 1:15–20) and believers’ transformation</w:t>
      </w:r>
    </w:p>
    <w:p w14:paraId="183DD749" w14:textId="77777777" w:rsidR="00354177" w:rsidRPr="007913DE" w:rsidRDefault="00354177" w:rsidP="00354177">
      <w:pPr>
        <w:numPr>
          <w:ilvl w:val="0"/>
          <w:numId w:val="7"/>
        </w:numPr>
        <w:spacing w:after="160" w:line="259" w:lineRule="auto"/>
        <w:rPr>
          <w:rFonts w:asciiTheme="majorBidi" w:hAnsiTheme="majorBidi" w:cstheme="majorBidi"/>
        </w:rPr>
      </w:pPr>
      <w:r w:rsidRPr="007913DE">
        <w:rPr>
          <w:rFonts w:asciiTheme="majorBidi" w:hAnsiTheme="majorBidi" w:cstheme="majorBidi"/>
          <w:b/>
          <w:bCs/>
        </w:rPr>
        <w:t>Readings</w:t>
      </w:r>
      <w:r w:rsidRPr="007913DE">
        <w:rPr>
          <w:rFonts w:asciiTheme="majorBidi" w:hAnsiTheme="majorBidi" w:cstheme="majorBidi"/>
        </w:rPr>
        <w:t>:</w:t>
      </w:r>
    </w:p>
    <w:p w14:paraId="1778C4B1" w14:textId="77777777" w:rsidR="00354177" w:rsidRPr="007913DE" w:rsidRDefault="00354177" w:rsidP="00354177">
      <w:pPr>
        <w:numPr>
          <w:ilvl w:val="1"/>
          <w:numId w:val="7"/>
        </w:numPr>
        <w:spacing w:after="160" w:line="259" w:lineRule="auto"/>
        <w:rPr>
          <w:rFonts w:asciiTheme="majorBidi" w:hAnsiTheme="majorBidi" w:cstheme="majorBidi"/>
        </w:rPr>
      </w:pPr>
      <w:r w:rsidRPr="007913DE">
        <w:rPr>
          <w:rFonts w:asciiTheme="majorBidi" w:hAnsiTheme="majorBidi" w:cstheme="majorBidi"/>
        </w:rPr>
        <w:t>Ephesians and Colossians (read in full)</w:t>
      </w:r>
    </w:p>
    <w:p w14:paraId="20CD35C8" w14:textId="77777777" w:rsidR="00354177" w:rsidRPr="007913DE" w:rsidRDefault="00354177" w:rsidP="00354177">
      <w:pPr>
        <w:numPr>
          <w:ilvl w:val="0"/>
          <w:numId w:val="7"/>
        </w:numPr>
        <w:spacing w:after="160" w:line="259" w:lineRule="auto"/>
        <w:rPr>
          <w:rFonts w:asciiTheme="majorBidi" w:hAnsiTheme="majorBidi" w:cstheme="majorBidi"/>
        </w:rPr>
      </w:pPr>
      <w:r w:rsidRPr="007913DE">
        <w:rPr>
          <w:rFonts w:asciiTheme="majorBidi" w:hAnsiTheme="majorBidi" w:cstheme="majorBidi"/>
          <w:b/>
          <w:bCs/>
        </w:rPr>
        <w:t>Discussion/Activity</w:t>
      </w:r>
      <w:r w:rsidRPr="007913DE">
        <w:rPr>
          <w:rFonts w:asciiTheme="majorBidi" w:hAnsiTheme="majorBidi" w:cstheme="majorBidi"/>
        </w:rPr>
        <w:t>:</w:t>
      </w:r>
    </w:p>
    <w:p w14:paraId="7B94FDFD" w14:textId="77777777" w:rsidR="00354177" w:rsidRPr="007913DE" w:rsidRDefault="00354177" w:rsidP="00354177">
      <w:pPr>
        <w:numPr>
          <w:ilvl w:val="1"/>
          <w:numId w:val="7"/>
        </w:numPr>
        <w:spacing w:after="160" w:line="259" w:lineRule="auto"/>
        <w:rPr>
          <w:rFonts w:asciiTheme="majorBidi" w:hAnsiTheme="majorBidi" w:cstheme="majorBidi"/>
        </w:rPr>
      </w:pPr>
      <w:r w:rsidRPr="007913DE">
        <w:rPr>
          <w:rFonts w:asciiTheme="majorBidi" w:hAnsiTheme="majorBidi" w:cstheme="majorBidi"/>
        </w:rPr>
        <w:t>Compare/contrast Ephesians and Colossians regarding the "new self" and cosmic scope of theosis.</w:t>
      </w:r>
    </w:p>
    <w:p w14:paraId="1DE0C5ED" w14:textId="5E723872" w:rsidR="00354177" w:rsidRPr="007913DE" w:rsidRDefault="00354177" w:rsidP="00354177">
      <w:pPr>
        <w:spacing w:after="160" w:line="259" w:lineRule="auto"/>
        <w:rPr>
          <w:rFonts w:asciiTheme="majorBidi" w:hAnsiTheme="majorBidi" w:cstheme="majorBidi"/>
        </w:rPr>
      </w:pPr>
    </w:p>
    <w:p w14:paraId="5315E80B" w14:textId="4FF364A9" w:rsidR="00354177" w:rsidRPr="007913DE" w:rsidRDefault="00354177" w:rsidP="00354177">
      <w:pPr>
        <w:spacing w:after="160" w:line="259" w:lineRule="auto"/>
        <w:rPr>
          <w:rFonts w:asciiTheme="majorBidi" w:hAnsiTheme="majorBidi" w:cstheme="majorBidi"/>
          <w:b/>
          <w:bCs/>
        </w:rPr>
      </w:pPr>
      <w:r w:rsidRPr="007913DE">
        <w:rPr>
          <w:rFonts w:asciiTheme="majorBidi" w:hAnsiTheme="majorBidi" w:cstheme="majorBidi"/>
          <w:b/>
          <w:bCs/>
        </w:rPr>
        <w:t>Week 5</w:t>
      </w:r>
      <w:r>
        <w:rPr>
          <w:rFonts w:asciiTheme="majorBidi" w:hAnsiTheme="majorBidi" w:cstheme="majorBidi"/>
          <w:b/>
          <w:bCs/>
        </w:rPr>
        <w:t xml:space="preserve"> (April 1)</w:t>
      </w:r>
      <w:r w:rsidRPr="007913DE">
        <w:rPr>
          <w:rFonts w:asciiTheme="majorBidi" w:hAnsiTheme="majorBidi" w:cstheme="majorBidi"/>
          <w:b/>
          <w:bCs/>
        </w:rPr>
        <w:t>: Theosis in Philemon</w:t>
      </w:r>
    </w:p>
    <w:p w14:paraId="0A73CAC3" w14:textId="77777777" w:rsidR="00354177" w:rsidRPr="007913DE" w:rsidRDefault="00354177" w:rsidP="00354177">
      <w:pPr>
        <w:numPr>
          <w:ilvl w:val="0"/>
          <w:numId w:val="8"/>
        </w:numPr>
        <w:spacing w:after="160" w:line="259" w:lineRule="auto"/>
        <w:rPr>
          <w:rFonts w:asciiTheme="majorBidi" w:hAnsiTheme="majorBidi" w:cstheme="majorBidi"/>
        </w:rPr>
      </w:pPr>
      <w:r w:rsidRPr="007913DE">
        <w:rPr>
          <w:rFonts w:asciiTheme="majorBidi" w:hAnsiTheme="majorBidi" w:cstheme="majorBidi"/>
          <w:b/>
          <w:bCs/>
        </w:rPr>
        <w:t>Topics</w:t>
      </w:r>
      <w:r w:rsidRPr="007913DE">
        <w:rPr>
          <w:rFonts w:asciiTheme="majorBidi" w:hAnsiTheme="majorBidi" w:cstheme="majorBidi"/>
        </w:rPr>
        <w:t>:</w:t>
      </w:r>
    </w:p>
    <w:p w14:paraId="17364960" w14:textId="77777777" w:rsidR="00354177" w:rsidRPr="007913DE" w:rsidRDefault="00354177" w:rsidP="00354177">
      <w:pPr>
        <w:numPr>
          <w:ilvl w:val="1"/>
          <w:numId w:val="8"/>
        </w:numPr>
        <w:spacing w:after="160" w:line="259" w:lineRule="auto"/>
        <w:rPr>
          <w:rFonts w:asciiTheme="majorBidi" w:hAnsiTheme="majorBidi" w:cstheme="majorBidi"/>
        </w:rPr>
      </w:pPr>
      <w:r w:rsidRPr="007913DE">
        <w:rPr>
          <w:rFonts w:asciiTheme="majorBidi" w:hAnsiTheme="majorBidi" w:cstheme="majorBidi"/>
        </w:rPr>
        <w:t>Christian fellowship and mutual participation in Christ (</w:t>
      </w:r>
      <w:proofErr w:type="spellStart"/>
      <w:r w:rsidRPr="007913DE">
        <w:rPr>
          <w:rFonts w:asciiTheme="majorBidi" w:hAnsiTheme="majorBidi" w:cstheme="majorBidi"/>
        </w:rPr>
        <w:t>Phlm</w:t>
      </w:r>
      <w:proofErr w:type="spellEnd"/>
      <w:r w:rsidRPr="007913DE">
        <w:rPr>
          <w:rFonts w:asciiTheme="majorBidi" w:hAnsiTheme="majorBidi" w:cstheme="majorBidi"/>
        </w:rPr>
        <w:t xml:space="preserve"> 1:6)</w:t>
      </w:r>
    </w:p>
    <w:p w14:paraId="18A993A3" w14:textId="77777777" w:rsidR="00354177" w:rsidRPr="007913DE" w:rsidRDefault="00354177" w:rsidP="00354177">
      <w:pPr>
        <w:numPr>
          <w:ilvl w:val="1"/>
          <w:numId w:val="8"/>
        </w:numPr>
        <w:spacing w:after="160" w:line="259" w:lineRule="auto"/>
        <w:rPr>
          <w:rFonts w:asciiTheme="majorBidi" w:hAnsiTheme="majorBidi" w:cstheme="majorBidi"/>
        </w:rPr>
      </w:pPr>
      <w:r w:rsidRPr="007913DE">
        <w:rPr>
          <w:rFonts w:asciiTheme="majorBidi" w:hAnsiTheme="majorBidi" w:cstheme="majorBidi"/>
        </w:rPr>
        <w:t>Social implications of theosis: Unity and brotherhood</w:t>
      </w:r>
    </w:p>
    <w:p w14:paraId="3C918AB0" w14:textId="77777777" w:rsidR="00354177" w:rsidRPr="007913DE" w:rsidRDefault="00354177" w:rsidP="00354177">
      <w:pPr>
        <w:numPr>
          <w:ilvl w:val="1"/>
          <w:numId w:val="8"/>
        </w:numPr>
        <w:spacing w:after="160" w:line="259" w:lineRule="auto"/>
        <w:rPr>
          <w:rFonts w:asciiTheme="majorBidi" w:hAnsiTheme="majorBidi" w:cstheme="majorBidi"/>
        </w:rPr>
      </w:pPr>
      <w:r w:rsidRPr="007913DE">
        <w:rPr>
          <w:rFonts w:asciiTheme="majorBidi" w:hAnsiTheme="majorBidi" w:cstheme="majorBidi"/>
        </w:rPr>
        <w:t>The practicality of deification in everyday relationships</w:t>
      </w:r>
    </w:p>
    <w:p w14:paraId="36825DCD" w14:textId="77777777" w:rsidR="00354177" w:rsidRPr="007913DE" w:rsidRDefault="00354177" w:rsidP="00354177">
      <w:pPr>
        <w:numPr>
          <w:ilvl w:val="0"/>
          <w:numId w:val="8"/>
        </w:numPr>
        <w:spacing w:after="160" w:line="259" w:lineRule="auto"/>
        <w:rPr>
          <w:rFonts w:asciiTheme="majorBidi" w:hAnsiTheme="majorBidi" w:cstheme="majorBidi"/>
        </w:rPr>
      </w:pPr>
      <w:r w:rsidRPr="007913DE">
        <w:rPr>
          <w:rFonts w:asciiTheme="majorBidi" w:hAnsiTheme="majorBidi" w:cstheme="majorBidi"/>
          <w:b/>
          <w:bCs/>
        </w:rPr>
        <w:t>Readings</w:t>
      </w:r>
      <w:r w:rsidRPr="007913DE">
        <w:rPr>
          <w:rFonts w:asciiTheme="majorBidi" w:hAnsiTheme="majorBidi" w:cstheme="majorBidi"/>
        </w:rPr>
        <w:t>:</w:t>
      </w:r>
    </w:p>
    <w:p w14:paraId="42554F79" w14:textId="77777777" w:rsidR="00354177" w:rsidRPr="007913DE" w:rsidRDefault="00354177" w:rsidP="00354177">
      <w:pPr>
        <w:numPr>
          <w:ilvl w:val="1"/>
          <w:numId w:val="8"/>
        </w:numPr>
        <w:spacing w:after="160" w:line="259" w:lineRule="auto"/>
        <w:rPr>
          <w:rFonts w:asciiTheme="majorBidi" w:hAnsiTheme="majorBidi" w:cstheme="majorBidi"/>
        </w:rPr>
      </w:pPr>
      <w:r w:rsidRPr="007913DE">
        <w:rPr>
          <w:rFonts w:asciiTheme="majorBidi" w:hAnsiTheme="majorBidi" w:cstheme="majorBidi"/>
        </w:rPr>
        <w:t>Philemon (entire epistle)</w:t>
      </w:r>
    </w:p>
    <w:p w14:paraId="5DD6B22B" w14:textId="77777777" w:rsidR="00354177" w:rsidRPr="007913DE" w:rsidRDefault="00354177" w:rsidP="00354177">
      <w:pPr>
        <w:numPr>
          <w:ilvl w:val="1"/>
          <w:numId w:val="8"/>
        </w:numPr>
        <w:spacing w:after="160" w:line="259" w:lineRule="auto"/>
        <w:rPr>
          <w:rFonts w:asciiTheme="majorBidi" w:hAnsiTheme="majorBidi" w:cstheme="majorBidi"/>
        </w:rPr>
      </w:pPr>
      <w:r w:rsidRPr="007913DE">
        <w:rPr>
          <w:rFonts w:asciiTheme="majorBidi" w:hAnsiTheme="majorBidi" w:cstheme="majorBidi"/>
        </w:rPr>
        <w:t>Short patristic commentary excerpts (e.g., St. John Chrysostom or Theodoret)</w:t>
      </w:r>
    </w:p>
    <w:p w14:paraId="107DF3F7" w14:textId="77777777" w:rsidR="00354177" w:rsidRPr="007913DE" w:rsidRDefault="00354177" w:rsidP="00354177">
      <w:pPr>
        <w:numPr>
          <w:ilvl w:val="0"/>
          <w:numId w:val="8"/>
        </w:numPr>
        <w:spacing w:after="160" w:line="259" w:lineRule="auto"/>
        <w:rPr>
          <w:rFonts w:asciiTheme="majorBidi" w:hAnsiTheme="majorBidi" w:cstheme="majorBidi"/>
        </w:rPr>
      </w:pPr>
      <w:r w:rsidRPr="007913DE">
        <w:rPr>
          <w:rFonts w:asciiTheme="majorBidi" w:hAnsiTheme="majorBidi" w:cstheme="majorBidi"/>
          <w:b/>
          <w:bCs/>
        </w:rPr>
        <w:t>Discussion/Activity</w:t>
      </w:r>
      <w:r w:rsidRPr="007913DE">
        <w:rPr>
          <w:rFonts w:asciiTheme="majorBidi" w:hAnsiTheme="majorBidi" w:cstheme="majorBidi"/>
        </w:rPr>
        <w:t>:</w:t>
      </w:r>
    </w:p>
    <w:p w14:paraId="4B050420" w14:textId="77777777" w:rsidR="00354177" w:rsidRPr="007913DE" w:rsidRDefault="00354177" w:rsidP="00354177">
      <w:pPr>
        <w:numPr>
          <w:ilvl w:val="1"/>
          <w:numId w:val="8"/>
        </w:numPr>
        <w:spacing w:after="160" w:line="259" w:lineRule="auto"/>
        <w:rPr>
          <w:rFonts w:asciiTheme="majorBidi" w:hAnsiTheme="majorBidi" w:cstheme="majorBidi"/>
        </w:rPr>
      </w:pPr>
      <w:r w:rsidRPr="007913DE">
        <w:rPr>
          <w:rFonts w:asciiTheme="majorBidi" w:hAnsiTheme="majorBidi" w:cstheme="majorBidi"/>
        </w:rPr>
        <w:t>Round-table discussion: “How does the brief Letter to Philemon illustrate the transformative power of theosis in social contexts?”</w:t>
      </w:r>
    </w:p>
    <w:p w14:paraId="1A7C1EB6" w14:textId="5EEC4454" w:rsidR="00354177" w:rsidRDefault="00354177" w:rsidP="00354177">
      <w:pPr>
        <w:spacing w:after="160" w:line="259" w:lineRule="auto"/>
        <w:rPr>
          <w:rFonts w:asciiTheme="majorBidi" w:hAnsiTheme="majorBidi" w:cstheme="majorBidi"/>
        </w:rPr>
      </w:pPr>
    </w:p>
    <w:p w14:paraId="6A61B78B" w14:textId="77777777" w:rsidR="00354177" w:rsidRDefault="00354177" w:rsidP="00354177">
      <w:pPr>
        <w:spacing w:after="160" w:line="259" w:lineRule="auto"/>
        <w:rPr>
          <w:rFonts w:asciiTheme="majorBidi" w:hAnsiTheme="majorBidi" w:cstheme="majorBidi"/>
        </w:rPr>
      </w:pPr>
    </w:p>
    <w:p w14:paraId="2E41E8C6" w14:textId="77777777" w:rsidR="00354177" w:rsidRDefault="00354177" w:rsidP="00354177">
      <w:pPr>
        <w:spacing w:after="160" w:line="259" w:lineRule="auto"/>
        <w:rPr>
          <w:rFonts w:asciiTheme="majorBidi" w:hAnsiTheme="majorBidi" w:cstheme="majorBidi"/>
        </w:rPr>
      </w:pPr>
    </w:p>
    <w:p w14:paraId="56994754" w14:textId="77777777" w:rsidR="00354177" w:rsidRDefault="00354177" w:rsidP="00354177">
      <w:pPr>
        <w:spacing w:after="160" w:line="259" w:lineRule="auto"/>
        <w:rPr>
          <w:rFonts w:asciiTheme="majorBidi" w:hAnsiTheme="majorBidi" w:cstheme="majorBidi"/>
        </w:rPr>
      </w:pPr>
    </w:p>
    <w:p w14:paraId="5F0BB211" w14:textId="77777777" w:rsidR="00354177" w:rsidRDefault="00354177" w:rsidP="00354177">
      <w:pPr>
        <w:spacing w:after="160" w:line="259" w:lineRule="auto"/>
        <w:rPr>
          <w:rFonts w:asciiTheme="majorBidi" w:hAnsiTheme="majorBidi" w:cstheme="majorBidi"/>
        </w:rPr>
      </w:pPr>
    </w:p>
    <w:p w14:paraId="4DA0CA3D" w14:textId="77777777" w:rsidR="00354177" w:rsidRDefault="00354177" w:rsidP="00354177">
      <w:pPr>
        <w:spacing w:after="160" w:line="259" w:lineRule="auto"/>
        <w:rPr>
          <w:rFonts w:asciiTheme="majorBidi" w:hAnsiTheme="majorBidi" w:cstheme="majorBidi"/>
        </w:rPr>
      </w:pPr>
    </w:p>
    <w:p w14:paraId="16521854" w14:textId="77777777" w:rsidR="00354177" w:rsidRDefault="00354177" w:rsidP="00354177">
      <w:pPr>
        <w:spacing w:after="160" w:line="259" w:lineRule="auto"/>
        <w:rPr>
          <w:rFonts w:asciiTheme="majorBidi" w:hAnsiTheme="majorBidi" w:cstheme="majorBidi"/>
        </w:rPr>
      </w:pPr>
    </w:p>
    <w:p w14:paraId="3E038358" w14:textId="77777777" w:rsidR="00354177" w:rsidRDefault="00354177" w:rsidP="00354177">
      <w:pPr>
        <w:spacing w:after="160" w:line="259" w:lineRule="auto"/>
        <w:rPr>
          <w:rFonts w:asciiTheme="majorBidi" w:hAnsiTheme="majorBidi" w:cstheme="majorBidi"/>
        </w:rPr>
      </w:pPr>
    </w:p>
    <w:p w14:paraId="545F0EAB" w14:textId="77777777" w:rsidR="00354177" w:rsidRPr="007913DE" w:rsidRDefault="00354177" w:rsidP="00354177">
      <w:pPr>
        <w:spacing w:after="160" w:line="259" w:lineRule="auto"/>
        <w:rPr>
          <w:rFonts w:asciiTheme="majorBidi" w:hAnsiTheme="majorBidi" w:cstheme="majorBidi"/>
        </w:rPr>
      </w:pPr>
    </w:p>
    <w:p w14:paraId="26B2F2DA" w14:textId="7302C4AB" w:rsidR="00354177" w:rsidRPr="007913DE" w:rsidRDefault="00354177" w:rsidP="00354177">
      <w:pPr>
        <w:spacing w:after="160" w:line="259" w:lineRule="auto"/>
        <w:rPr>
          <w:rFonts w:asciiTheme="majorBidi" w:hAnsiTheme="majorBidi" w:cstheme="majorBidi"/>
          <w:b/>
          <w:bCs/>
        </w:rPr>
      </w:pPr>
      <w:r w:rsidRPr="007913DE">
        <w:rPr>
          <w:rFonts w:asciiTheme="majorBidi" w:hAnsiTheme="majorBidi" w:cstheme="majorBidi"/>
          <w:b/>
          <w:bCs/>
        </w:rPr>
        <w:lastRenderedPageBreak/>
        <w:t>Week 6</w:t>
      </w:r>
      <w:r>
        <w:rPr>
          <w:rFonts w:asciiTheme="majorBidi" w:hAnsiTheme="majorBidi" w:cstheme="majorBidi"/>
          <w:b/>
          <w:bCs/>
        </w:rPr>
        <w:t xml:space="preserve"> (</w:t>
      </w:r>
      <w:r>
        <w:rPr>
          <w:rFonts w:asciiTheme="majorBidi" w:hAnsiTheme="majorBidi" w:cstheme="majorBidi"/>
          <w:b/>
          <w:bCs/>
        </w:rPr>
        <w:t>Special Meeting Time</w:t>
      </w:r>
      <w:r>
        <w:rPr>
          <w:rFonts w:asciiTheme="majorBidi" w:hAnsiTheme="majorBidi" w:cstheme="majorBidi"/>
          <w:b/>
          <w:bCs/>
        </w:rPr>
        <w:t xml:space="preserve"> Monday</w:t>
      </w:r>
      <w:r>
        <w:rPr>
          <w:rFonts w:asciiTheme="majorBidi" w:hAnsiTheme="majorBidi" w:cstheme="majorBidi"/>
          <w:b/>
          <w:bCs/>
        </w:rPr>
        <w:t xml:space="preserve"> </w:t>
      </w:r>
      <w:r>
        <w:rPr>
          <w:rFonts w:asciiTheme="majorBidi" w:hAnsiTheme="majorBidi" w:cstheme="majorBidi"/>
          <w:b/>
          <w:bCs/>
        </w:rPr>
        <w:t>April 7)</w:t>
      </w:r>
      <w:r w:rsidRPr="007913DE">
        <w:rPr>
          <w:rFonts w:asciiTheme="majorBidi" w:hAnsiTheme="majorBidi" w:cstheme="majorBidi"/>
          <w:b/>
          <w:bCs/>
        </w:rPr>
        <w:t>: Irenaeus and Athanasius</w:t>
      </w:r>
    </w:p>
    <w:p w14:paraId="3A1B5AA8" w14:textId="77777777" w:rsidR="00354177" w:rsidRPr="007913DE" w:rsidRDefault="00354177" w:rsidP="00354177">
      <w:pPr>
        <w:numPr>
          <w:ilvl w:val="0"/>
          <w:numId w:val="9"/>
        </w:numPr>
        <w:spacing w:after="160" w:line="259" w:lineRule="auto"/>
        <w:rPr>
          <w:rFonts w:asciiTheme="majorBidi" w:hAnsiTheme="majorBidi" w:cstheme="majorBidi"/>
        </w:rPr>
      </w:pPr>
      <w:r w:rsidRPr="007913DE">
        <w:rPr>
          <w:rFonts w:asciiTheme="majorBidi" w:hAnsiTheme="majorBidi" w:cstheme="majorBidi"/>
          <w:b/>
          <w:bCs/>
        </w:rPr>
        <w:t>Topics</w:t>
      </w:r>
      <w:r w:rsidRPr="007913DE">
        <w:rPr>
          <w:rFonts w:asciiTheme="majorBidi" w:hAnsiTheme="majorBidi" w:cstheme="majorBidi"/>
        </w:rPr>
        <w:t>:</w:t>
      </w:r>
    </w:p>
    <w:p w14:paraId="4671A11E" w14:textId="77777777" w:rsidR="00354177" w:rsidRPr="007913DE" w:rsidRDefault="00354177" w:rsidP="00354177">
      <w:pPr>
        <w:numPr>
          <w:ilvl w:val="1"/>
          <w:numId w:val="9"/>
        </w:numPr>
        <w:spacing w:after="160" w:line="259" w:lineRule="auto"/>
        <w:rPr>
          <w:rFonts w:asciiTheme="majorBidi" w:hAnsiTheme="majorBidi" w:cstheme="majorBidi"/>
        </w:rPr>
      </w:pPr>
      <w:r w:rsidRPr="007913DE">
        <w:rPr>
          <w:rFonts w:asciiTheme="majorBidi" w:hAnsiTheme="majorBidi" w:cstheme="majorBidi"/>
        </w:rPr>
        <w:t>Irenaeus of Lyons: Recapitulation and the restoration of the image of God</w:t>
      </w:r>
    </w:p>
    <w:p w14:paraId="103EDDAF" w14:textId="77777777" w:rsidR="00354177" w:rsidRPr="007913DE" w:rsidRDefault="00354177" w:rsidP="00354177">
      <w:pPr>
        <w:numPr>
          <w:ilvl w:val="1"/>
          <w:numId w:val="9"/>
        </w:numPr>
        <w:spacing w:after="160" w:line="259" w:lineRule="auto"/>
        <w:rPr>
          <w:rFonts w:asciiTheme="majorBidi" w:hAnsiTheme="majorBidi" w:cstheme="majorBidi"/>
        </w:rPr>
      </w:pPr>
      <w:r w:rsidRPr="007913DE">
        <w:rPr>
          <w:rFonts w:asciiTheme="majorBidi" w:hAnsiTheme="majorBidi" w:cstheme="majorBidi"/>
        </w:rPr>
        <w:t>Athanasius of Alexandria: “God became man so that man might become god”</w:t>
      </w:r>
    </w:p>
    <w:p w14:paraId="56CB379F" w14:textId="77777777" w:rsidR="00354177" w:rsidRPr="007913DE" w:rsidRDefault="00354177" w:rsidP="00354177">
      <w:pPr>
        <w:numPr>
          <w:ilvl w:val="1"/>
          <w:numId w:val="9"/>
        </w:numPr>
        <w:spacing w:after="160" w:line="259" w:lineRule="auto"/>
        <w:rPr>
          <w:rFonts w:asciiTheme="majorBidi" w:hAnsiTheme="majorBidi" w:cstheme="majorBidi"/>
        </w:rPr>
      </w:pPr>
      <w:r w:rsidRPr="007913DE">
        <w:rPr>
          <w:rFonts w:asciiTheme="majorBidi" w:hAnsiTheme="majorBidi" w:cstheme="majorBidi"/>
        </w:rPr>
        <w:t xml:space="preserve">The connection between Pauline themes and the </w:t>
      </w:r>
      <w:proofErr w:type="gramStart"/>
      <w:r w:rsidRPr="007913DE">
        <w:rPr>
          <w:rFonts w:asciiTheme="majorBidi" w:hAnsiTheme="majorBidi" w:cstheme="majorBidi"/>
        </w:rPr>
        <w:t>Fathers’</w:t>
      </w:r>
      <w:proofErr w:type="gramEnd"/>
      <w:r w:rsidRPr="007913DE">
        <w:rPr>
          <w:rFonts w:asciiTheme="majorBidi" w:hAnsiTheme="majorBidi" w:cstheme="majorBidi"/>
        </w:rPr>
        <w:t xml:space="preserve"> soteriology</w:t>
      </w:r>
    </w:p>
    <w:p w14:paraId="4D21BFAE" w14:textId="77777777" w:rsidR="00354177" w:rsidRPr="007913DE" w:rsidRDefault="00354177" w:rsidP="00354177">
      <w:pPr>
        <w:numPr>
          <w:ilvl w:val="0"/>
          <w:numId w:val="9"/>
        </w:numPr>
        <w:spacing w:after="160" w:line="259" w:lineRule="auto"/>
        <w:rPr>
          <w:rFonts w:asciiTheme="majorBidi" w:hAnsiTheme="majorBidi" w:cstheme="majorBidi"/>
        </w:rPr>
      </w:pPr>
      <w:r w:rsidRPr="007913DE">
        <w:rPr>
          <w:rFonts w:asciiTheme="majorBidi" w:hAnsiTheme="majorBidi" w:cstheme="majorBidi"/>
          <w:b/>
          <w:bCs/>
        </w:rPr>
        <w:t>Readings</w:t>
      </w:r>
      <w:r w:rsidRPr="007913DE">
        <w:rPr>
          <w:rFonts w:asciiTheme="majorBidi" w:hAnsiTheme="majorBidi" w:cstheme="majorBidi"/>
        </w:rPr>
        <w:t>:</w:t>
      </w:r>
    </w:p>
    <w:p w14:paraId="22C345C9" w14:textId="77777777" w:rsidR="00354177" w:rsidRPr="007913DE" w:rsidRDefault="00354177" w:rsidP="00354177">
      <w:pPr>
        <w:numPr>
          <w:ilvl w:val="1"/>
          <w:numId w:val="9"/>
        </w:numPr>
        <w:spacing w:after="160" w:line="259" w:lineRule="auto"/>
        <w:rPr>
          <w:rFonts w:asciiTheme="majorBidi" w:hAnsiTheme="majorBidi" w:cstheme="majorBidi"/>
        </w:rPr>
      </w:pPr>
      <w:r w:rsidRPr="007913DE">
        <w:rPr>
          <w:rFonts w:asciiTheme="majorBidi" w:hAnsiTheme="majorBidi" w:cstheme="majorBidi"/>
        </w:rPr>
        <w:t xml:space="preserve">Irenaeus, </w:t>
      </w:r>
      <w:r w:rsidRPr="007913DE">
        <w:rPr>
          <w:rFonts w:asciiTheme="majorBidi" w:hAnsiTheme="majorBidi" w:cstheme="majorBidi"/>
          <w:i/>
          <w:iCs/>
        </w:rPr>
        <w:t>Against Heresies</w:t>
      </w:r>
      <w:r w:rsidRPr="007913DE">
        <w:rPr>
          <w:rFonts w:asciiTheme="majorBidi" w:hAnsiTheme="majorBidi" w:cstheme="majorBidi"/>
        </w:rPr>
        <w:t xml:space="preserve"> (Book V selections)</w:t>
      </w:r>
    </w:p>
    <w:p w14:paraId="3859061D" w14:textId="77777777" w:rsidR="00354177" w:rsidRPr="007913DE" w:rsidRDefault="00354177" w:rsidP="00354177">
      <w:pPr>
        <w:numPr>
          <w:ilvl w:val="1"/>
          <w:numId w:val="9"/>
        </w:numPr>
        <w:spacing w:after="160" w:line="259" w:lineRule="auto"/>
        <w:rPr>
          <w:rFonts w:asciiTheme="majorBidi" w:hAnsiTheme="majorBidi" w:cstheme="majorBidi"/>
        </w:rPr>
      </w:pPr>
      <w:r w:rsidRPr="007913DE">
        <w:rPr>
          <w:rFonts w:asciiTheme="majorBidi" w:hAnsiTheme="majorBidi" w:cstheme="majorBidi"/>
        </w:rPr>
        <w:t xml:space="preserve">Athanasius, </w:t>
      </w:r>
      <w:r w:rsidRPr="007913DE">
        <w:rPr>
          <w:rFonts w:asciiTheme="majorBidi" w:hAnsiTheme="majorBidi" w:cstheme="majorBidi"/>
          <w:i/>
          <w:iCs/>
        </w:rPr>
        <w:t>On the Incarnation</w:t>
      </w:r>
      <w:r w:rsidRPr="007913DE">
        <w:rPr>
          <w:rFonts w:asciiTheme="majorBidi" w:hAnsiTheme="majorBidi" w:cstheme="majorBidi"/>
        </w:rPr>
        <w:t xml:space="preserve"> (focus on Chapters 1–5, 54)</w:t>
      </w:r>
    </w:p>
    <w:p w14:paraId="4A4C550F" w14:textId="77777777" w:rsidR="00354177" w:rsidRPr="007913DE" w:rsidRDefault="00354177" w:rsidP="00354177">
      <w:pPr>
        <w:numPr>
          <w:ilvl w:val="0"/>
          <w:numId w:val="9"/>
        </w:numPr>
        <w:spacing w:after="160" w:line="259" w:lineRule="auto"/>
        <w:rPr>
          <w:rFonts w:asciiTheme="majorBidi" w:hAnsiTheme="majorBidi" w:cstheme="majorBidi"/>
        </w:rPr>
      </w:pPr>
      <w:r w:rsidRPr="007913DE">
        <w:rPr>
          <w:rFonts w:asciiTheme="majorBidi" w:hAnsiTheme="majorBidi" w:cstheme="majorBidi"/>
          <w:b/>
          <w:bCs/>
        </w:rPr>
        <w:t>Discussion/Activity</w:t>
      </w:r>
      <w:r w:rsidRPr="007913DE">
        <w:rPr>
          <w:rFonts w:asciiTheme="majorBidi" w:hAnsiTheme="majorBidi" w:cstheme="majorBidi"/>
        </w:rPr>
        <w:t>:</w:t>
      </w:r>
    </w:p>
    <w:p w14:paraId="6D680813" w14:textId="77777777" w:rsidR="00354177" w:rsidRPr="007913DE" w:rsidRDefault="00354177" w:rsidP="00354177">
      <w:pPr>
        <w:numPr>
          <w:ilvl w:val="1"/>
          <w:numId w:val="9"/>
        </w:numPr>
        <w:spacing w:after="160" w:line="259" w:lineRule="auto"/>
        <w:rPr>
          <w:rFonts w:asciiTheme="majorBidi" w:hAnsiTheme="majorBidi" w:cstheme="majorBidi"/>
        </w:rPr>
      </w:pPr>
      <w:r w:rsidRPr="007913DE">
        <w:rPr>
          <w:rFonts w:asciiTheme="majorBidi" w:hAnsiTheme="majorBidi" w:cstheme="majorBidi"/>
        </w:rPr>
        <w:t>Link specific Pauline texts to key patristic statements on deification.</w:t>
      </w:r>
    </w:p>
    <w:p w14:paraId="4B0AA2C2" w14:textId="6FB85A2C" w:rsidR="00354177" w:rsidRPr="007913DE" w:rsidRDefault="00354177" w:rsidP="00354177">
      <w:pPr>
        <w:numPr>
          <w:ilvl w:val="1"/>
          <w:numId w:val="9"/>
        </w:numPr>
        <w:spacing w:after="160" w:line="259" w:lineRule="auto"/>
        <w:rPr>
          <w:rFonts w:asciiTheme="majorBidi" w:hAnsiTheme="majorBidi" w:cstheme="majorBidi"/>
        </w:rPr>
      </w:pPr>
      <w:r w:rsidRPr="007913DE">
        <w:rPr>
          <w:rFonts w:asciiTheme="majorBidi" w:hAnsiTheme="majorBidi" w:cstheme="majorBidi"/>
        </w:rPr>
        <w:t xml:space="preserve">Reflect on how baptism and the cross figure in the </w:t>
      </w:r>
      <w:r w:rsidRPr="007913DE">
        <w:rPr>
          <w:rFonts w:asciiTheme="majorBidi" w:hAnsiTheme="majorBidi" w:cstheme="majorBidi"/>
        </w:rPr>
        <w:t>fathers’</w:t>
      </w:r>
      <w:r w:rsidRPr="007913DE">
        <w:rPr>
          <w:rFonts w:asciiTheme="majorBidi" w:hAnsiTheme="majorBidi" w:cstheme="majorBidi"/>
        </w:rPr>
        <w:t xml:space="preserve"> articulation of theosis.</w:t>
      </w:r>
    </w:p>
    <w:p w14:paraId="7212CF01" w14:textId="20AFAE14" w:rsidR="00354177" w:rsidRDefault="00354177" w:rsidP="00354177">
      <w:pPr>
        <w:spacing w:after="160" w:line="259" w:lineRule="auto"/>
        <w:rPr>
          <w:rFonts w:asciiTheme="majorBidi" w:hAnsiTheme="majorBidi" w:cstheme="majorBidi"/>
        </w:rPr>
      </w:pPr>
    </w:p>
    <w:p w14:paraId="4534C32E" w14:textId="7C6D866E" w:rsidR="00354177" w:rsidRDefault="00354177" w:rsidP="00354177">
      <w:pPr>
        <w:spacing w:after="160" w:line="259" w:lineRule="auto"/>
        <w:rPr>
          <w:rFonts w:asciiTheme="majorBidi" w:hAnsiTheme="majorBidi" w:cstheme="majorBidi"/>
        </w:rPr>
      </w:pPr>
      <w:r>
        <w:rPr>
          <w:rFonts w:asciiTheme="majorBidi" w:hAnsiTheme="majorBidi" w:cstheme="majorBidi"/>
          <w:b/>
          <w:bCs/>
        </w:rPr>
        <w:t xml:space="preserve">No Meeting </w:t>
      </w:r>
      <w:r>
        <w:rPr>
          <w:rFonts w:asciiTheme="majorBidi" w:hAnsiTheme="majorBidi" w:cstheme="majorBidi"/>
          <w:b/>
          <w:bCs/>
        </w:rPr>
        <w:t>April 15, Holy Week</w:t>
      </w:r>
    </w:p>
    <w:p w14:paraId="290B1B32" w14:textId="77777777" w:rsidR="00354177" w:rsidRPr="007913DE" w:rsidRDefault="00354177" w:rsidP="00354177">
      <w:pPr>
        <w:spacing w:after="160" w:line="259" w:lineRule="auto"/>
        <w:rPr>
          <w:rFonts w:asciiTheme="majorBidi" w:hAnsiTheme="majorBidi" w:cstheme="majorBidi"/>
        </w:rPr>
      </w:pPr>
    </w:p>
    <w:p w14:paraId="569C5418" w14:textId="5B958B5E" w:rsidR="00354177" w:rsidRPr="007913DE" w:rsidRDefault="00354177" w:rsidP="00354177">
      <w:pPr>
        <w:spacing w:after="160" w:line="259" w:lineRule="auto"/>
        <w:rPr>
          <w:rFonts w:asciiTheme="majorBidi" w:hAnsiTheme="majorBidi" w:cstheme="majorBidi"/>
          <w:b/>
          <w:bCs/>
        </w:rPr>
      </w:pPr>
      <w:r w:rsidRPr="007913DE">
        <w:rPr>
          <w:rFonts w:asciiTheme="majorBidi" w:hAnsiTheme="majorBidi" w:cstheme="majorBidi"/>
          <w:b/>
          <w:bCs/>
        </w:rPr>
        <w:t>Week 7</w:t>
      </w:r>
      <w:r>
        <w:rPr>
          <w:rFonts w:asciiTheme="majorBidi" w:hAnsiTheme="majorBidi" w:cstheme="majorBidi"/>
          <w:b/>
          <w:bCs/>
        </w:rPr>
        <w:t xml:space="preserve"> (April 22)</w:t>
      </w:r>
      <w:r w:rsidRPr="007913DE">
        <w:rPr>
          <w:rFonts w:asciiTheme="majorBidi" w:hAnsiTheme="majorBidi" w:cstheme="majorBidi"/>
          <w:b/>
          <w:bCs/>
        </w:rPr>
        <w:t>: Gregory of Nyssa and Further Developments</w:t>
      </w:r>
    </w:p>
    <w:p w14:paraId="46530AF0" w14:textId="77777777" w:rsidR="00354177" w:rsidRPr="007913DE" w:rsidRDefault="00354177" w:rsidP="00354177">
      <w:pPr>
        <w:numPr>
          <w:ilvl w:val="0"/>
          <w:numId w:val="10"/>
        </w:numPr>
        <w:spacing w:after="160" w:line="259" w:lineRule="auto"/>
        <w:rPr>
          <w:rFonts w:asciiTheme="majorBidi" w:hAnsiTheme="majorBidi" w:cstheme="majorBidi"/>
        </w:rPr>
      </w:pPr>
      <w:r w:rsidRPr="007913DE">
        <w:rPr>
          <w:rFonts w:asciiTheme="majorBidi" w:hAnsiTheme="majorBidi" w:cstheme="majorBidi"/>
          <w:b/>
          <w:bCs/>
        </w:rPr>
        <w:t>Topics</w:t>
      </w:r>
      <w:r w:rsidRPr="007913DE">
        <w:rPr>
          <w:rFonts w:asciiTheme="majorBidi" w:hAnsiTheme="majorBidi" w:cstheme="majorBidi"/>
        </w:rPr>
        <w:t>:</w:t>
      </w:r>
    </w:p>
    <w:p w14:paraId="7AD77A71" w14:textId="77777777" w:rsidR="00354177" w:rsidRPr="007913DE" w:rsidRDefault="00354177" w:rsidP="00354177">
      <w:pPr>
        <w:numPr>
          <w:ilvl w:val="1"/>
          <w:numId w:val="10"/>
        </w:numPr>
        <w:spacing w:after="160" w:line="259" w:lineRule="auto"/>
        <w:rPr>
          <w:rFonts w:asciiTheme="majorBidi" w:hAnsiTheme="majorBidi" w:cstheme="majorBidi"/>
        </w:rPr>
      </w:pPr>
      <w:r w:rsidRPr="007913DE">
        <w:rPr>
          <w:rFonts w:asciiTheme="majorBidi" w:hAnsiTheme="majorBidi" w:cstheme="majorBidi"/>
        </w:rPr>
        <w:t xml:space="preserve">Gregory of Nyssa’s vision of progressive ascent (e.g., </w:t>
      </w:r>
      <w:r w:rsidRPr="007913DE">
        <w:rPr>
          <w:rFonts w:asciiTheme="majorBidi" w:hAnsiTheme="majorBidi" w:cstheme="majorBidi"/>
          <w:i/>
          <w:iCs/>
        </w:rPr>
        <w:t>The Life of Moses</w:t>
      </w:r>
      <w:r w:rsidRPr="007913DE">
        <w:rPr>
          <w:rFonts w:asciiTheme="majorBidi" w:hAnsiTheme="majorBidi" w:cstheme="majorBidi"/>
        </w:rPr>
        <w:t>)</w:t>
      </w:r>
    </w:p>
    <w:p w14:paraId="3781386A" w14:textId="77777777" w:rsidR="00354177" w:rsidRPr="007913DE" w:rsidRDefault="00354177" w:rsidP="00354177">
      <w:pPr>
        <w:numPr>
          <w:ilvl w:val="1"/>
          <w:numId w:val="10"/>
        </w:numPr>
        <w:spacing w:after="160" w:line="259" w:lineRule="auto"/>
        <w:rPr>
          <w:rFonts w:asciiTheme="majorBidi" w:hAnsiTheme="majorBidi" w:cstheme="majorBidi"/>
        </w:rPr>
      </w:pPr>
      <w:r w:rsidRPr="007913DE">
        <w:rPr>
          <w:rFonts w:asciiTheme="majorBidi" w:hAnsiTheme="majorBidi" w:cstheme="majorBidi"/>
        </w:rPr>
        <w:t>Virtuous living and transformation into the divine likeness</w:t>
      </w:r>
    </w:p>
    <w:p w14:paraId="735DFB9E" w14:textId="77777777" w:rsidR="00354177" w:rsidRPr="007913DE" w:rsidRDefault="00354177" w:rsidP="00354177">
      <w:pPr>
        <w:numPr>
          <w:ilvl w:val="1"/>
          <w:numId w:val="10"/>
        </w:numPr>
        <w:spacing w:after="160" w:line="259" w:lineRule="auto"/>
        <w:rPr>
          <w:rFonts w:asciiTheme="majorBidi" w:hAnsiTheme="majorBidi" w:cstheme="majorBidi"/>
        </w:rPr>
      </w:pPr>
      <w:r w:rsidRPr="007913DE">
        <w:rPr>
          <w:rFonts w:asciiTheme="majorBidi" w:hAnsiTheme="majorBidi" w:cstheme="majorBidi"/>
        </w:rPr>
        <w:t>Continuities and distinctions between Irenaeus, Athanasius, and Gregory</w:t>
      </w:r>
    </w:p>
    <w:p w14:paraId="778AD6AE" w14:textId="77777777" w:rsidR="00354177" w:rsidRPr="007913DE" w:rsidRDefault="00354177" w:rsidP="00354177">
      <w:pPr>
        <w:numPr>
          <w:ilvl w:val="0"/>
          <w:numId w:val="10"/>
        </w:numPr>
        <w:spacing w:after="160" w:line="259" w:lineRule="auto"/>
        <w:rPr>
          <w:rFonts w:asciiTheme="majorBidi" w:hAnsiTheme="majorBidi" w:cstheme="majorBidi"/>
        </w:rPr>
      </w:pPr>
      <w:r w:rsidRPr="007913DE">
        <w:rPr>
          <w:rFonts w:asciiTheme="majorBidi" w:hAnsiTheme="majorBidi" w:cstheme="majorBidi"/>
          <w:b/>
          <w:bCs/>
        </w:rPr>
        <w:t>Readings</w:t>
      </w:r>
      <w:r w:rsidRPr="007913DE">
        <w:rPr>
          <w:rFonts w:asciiTheme="majorBidi" w:hAnsiTheme="majorBidi" w:cstheme="majorBidi"/>
        </w:rPr>
        <w:t>:</w:t>
      </w:r>
    </w:p>
    <w:p w14:paraId="245ABBD6" w14:textId="77777777" w:rsidR="00354177" w:rsidRPr="007913DE" w:rsidRDefault="00354177" w:rsidP="00354177">
      <w:pPr>
        <w:numPr>
          <w:ilvl w:val="1"/>
          <w:numId w:val="10"/>
        </w:numPr>
        <w:spacing w:after="160" w:line="259" w:lineRule="auto"/>
        <w:rPr>
          <w:rFonts w:asciiTheme="majorBidi" w:hAnsiTheme="majorBidi" w:cstheme="majorBidi"/>
        </w:rPr>
      </w:pPr>
      <w:r w:rsidRPr="007913DE">
        <w:rPr>
          <w:rFonts w:asciiTheme="majorBidi" w:hAnsiTheme="majorBidi" w:cstheme="majorBidi"/>
        </w:rPr>
        <w:t xml:space="preserve">Gregory of Nyssa, </w:t>
      </w:r>
      <w:r w:rsidRPr="007913DE">
        <w:rPr>
          <w:rFonts w:asciiTheme="majorBidi" w:hAnsiTheme="majorBidi" w:cstheme="majorBidi"/>
          <w:i/>
          <w:iCs/>
        </w:rPr>
        <w:t>The Life of Moses</w:t>
      </w:r>
      <w:r w:rsidRPr="007913DE">
        <w:rPr>
          <w:rFonts w:asciiTheme="majorBidi" w:hAnsiTheme="majorBidi" w:cstheme="majorBidi"/>
        </w:rPr>
        <w:t xml:space="preserve"> or </w:t>
      </w:r>
      <w:r w:rsidRPr="007913DE">
        <w:rPr>
          <w:rFonts w:asciiTheme="majorBidi" w:hAnsiTheme="majorBidi" w:cstheme="majorBidi"/>
          <w:i/>
          <w:iCs/>
        </w:rPr>
        <w:t>On the Christian’s Perfection</w:t>
      </w:r>
      <w:r w:rsidRPr="007913DE">
        <w:rPr>
          <w:rFonts w:asciiTheme="majorBidi" w:hAnsiTheme="majorBidi" w:cstheme="majorBidi"/>
        </w:rPr>
        <w:t xml:space="preserve"> (selections)</w:t>
      </w:r>
    </w:p>
    <w:p w14:paraId="2E9FFA76" w14:textId="77777777" w:rsidR="00354177" w:rsidRPr="007913DE" w:rsidRDefault="00354177" w:rsidP="00354177">
      <w:pPr>
        <w:numPr>
          <w:ilvl w:val="0"/>
          <w:numId w:val="10"/>
        </w:numPr>
        <w:spacing w:after="160" w:line="259" w:lineRule="auto"/>
        <w:rPr>
          <w:rFonts w:asciiTheme="majorBidi" w:hAnsiTheme="majorBidi" w:cstheme="majorBidi"/>
        </w:rPr>
      </w:pPr>
      <w:r w:rsidRPr="007913DE">
        <w:rPr>
          <w:rFonts w:asciiTheme="majorBidi" w:hAnsiTheme="majorBidi" w:cstheme="majorBidi"/>
          <w:b/>
          <w:bCs/>
        </w:rPr>
        <w:t>Discussion/Activity</w:t>
      </w:r>
      <w:r w:rsidRPr="007913DE">
        <w:rPr>
          <w:rFonts w:asciiTheme="majorBidi" w:hAnsiTheme="majorBidi" w:cstheme="majorBidi"/>
        </w:rPr>
        <w:t>:</w:t>
      </w:r>
    </w:p>
    <w:p w14:paraId="4A58522A" w14:textId="45ADFAA6" w:rsidR="00354177" w:rsidRPr="007913DE" w:rsidRDefault="00354177" w:rsidP="00354177">
      <w:pPr>
        <w:numPr>
          <w:ilvl w:val="1"/>
          <w:numId w:val="10"/>
        </w:numPr>
        <w:spacing w:after="160" w:line="259" w:lineRule="auto"/>
        <w:rPr>
          <w:rFonts w:asciiTheme="majorBidi" w:hAnsiTheme="majorBidi" w:cstheme="majorBidi"/>
        </w:rPr>
      </w:pPr>
      <w:r w:rsidRPr="007913DE">
        <w:rPr>
          <w:rFonts w:asciiTheme="majorBidi" w:hAnsiTheme="majorBidi" w:cstheme="majorBidi"/>
        </w:rPr>
        <w:t>“How does Gregory’s metaphor of ascension parallel Paul’s call to continual transformation (2 Cor 3:18)?”</w:t>
      </w:r>
    </w:p>
    <w:p w14:paraId="3954F22B" w14:textId="0EB6078A" w:rsidR="00354177" w:rsidRDefault="00354177" w:rsidP="00354177">
      <w:pPr>
        <w:spacing w:after="160" w:line="259" w:lineRule="auto"/>
        <w:rPr>
          <w:rFonts w:asciiTheme="majorBidi" w:hAnsiTheme="majorBidi" w:cstheme="majorBidi"/>
        </w:rPr>
      </w:pPr>
    </w:p>
    <w:p w14:paraId="0AAF7256" w14:textId="77777777" w:rsidR="00354177" w:rsidRDefault="00354177" w:rsidP="00354177">
      <w:pPr>
        <w:spacing w:after="160" w:line="259" w:lineRule="auto"/>
        <w:rPr>
          <w:rFonts w:asciiTheme="majorBidi" w:hAnsiTheme="majorBidi" w:cstheme="majorBidi"/>
        </w:rPr>
      </w:pPr>
    </w:p>
    <w:p w14:paraId="3BA4C1DB" w14:textId="77777777" w:rsidR="00354177" w:rsidRDefault="00354177" w:rsidP="00354177">
      <w:pPr>
        <w:spacing w:after="160" w:line="259" w:lineRule="auto"/>
        <w:rPr>
          <w:rFonts w:asciiTheme="majorBidi" w:hAnsiTheme="majorBidi" w:cstheme="majorBidi"/>
        </w:rPr>
      </w:pPr>
    </w:p>
    <w:p w14:paraId="3912F589" w14:textId="77777777" w:rsidR="00354177" w:rsidRDefault="00354177" w:rsidP="00354177">
      <w:pPr>
        <w:spacing w:after="160" w:line="259" w:lineRule="auto"/>
        <w:rPr>
          <w:rFonts w:asciiTheme="majorBidi" w:hAnsiTheme="majorBidi" w:cstheme="majorBidi"/>
        </w:rPr>
      </w:pPr>
    </w:p>
    <w:p w14:paraId="049BCA47" w14:textId="77777777" w:rsidR="00354177" w:rsidRDefault="00354177" w:rsidP="00354177">
      <w:pPr>
        <w:spacing w:after="160" w:line="259" w:lineRule="auto"/>
        <w:rPr>
          <w:rFonts w:asciiTheme="majorBidi" w:hAnsiTheme="majorBidi" w:cstheme="majorBidi"/>
        </w:rPr>
      </w:pPr>
    </w:p>
    <w:p w14:paraId="437C0BE4" w14:textId="77777777" w:rsidR="00354177" w:rsidRPr="007913DE" w:rsidRDefault="00354177" w:rsidP="00354177">
      <w:pPr>
        <w:spacing w:after="160" w:line="259" w:lineRule="auto"/>
        <w:rPr>
          <w:rFonts w:asciiTheme="majorBidi" w:hAnsiTheme="majorBidi" w:cstheme="majorBidi"/>
        </w:rPr>
      </w:pPr>
    </w:p>
    <w:p w14:paraId="0ADB3E75" w14:textId="35133947" w:rsidR="00354177" w:rsidRPr="007913DE" w:rsidRDefault="00354177" w:rsidP="00354177">
      <w:pPr>
        <w:spacing w:after="160" w:line="259" w:lineRule="auto"/>
        <w:rPr>
          <w:rFonts w:asciiTheme="majorBidi" w:hAnsiTheme="majorBidi" w:cstheme="majorBidi"/>
          <w:b/>
          <w:bCs/>
        </w:rPr>
      </w:pPr>
      <w:r w:rsidRPr="007913DE">
        <w:rPr>
          <w:rFonts w:asciiTheme="majorBidi" w:hAnsiTheme="majorBidi" w:cstheme="majorBidi"/>
          <w:b/>
          <w:bCs/>
        </w:rPr>
        <w:lastRenderedPageBreak/>
        <w:t>Week 8</w:t>
      </w:r>
      <w:r>
        <w:rPr>
          <w:rFonts w:asciiTheme="majorBidi" w:hAnsiTheme="majorBidi" w:cstheme="majorBidi"/>
          <w:b/>
          <w:bCs/>
        </w:rPr>
        <w:t xml:space="preserve"> (April 29)</w:t>
      </w:r>
      <w:r w:rsidRPr="007913DE">
        <w:rPr>
          <w:rFonts w:asciiTheme="majorBidi" w:hAnsiTheme="majorBidi" w:cstheme="majorBidi"/>
          <w:b/>
          <w:bCs/>
        </w:rPr>
        <w:t>: Synthesis and Contemporary Reflection</w:t>
      </w:r>
    </w:p>
    <w:p w14:paraId="17F7B206" w14:textId="77777777" w:rsidR="00354177" w:rsidRPr="007913DE" w:rsidRDefault="00354177" w:rsidP="00354177">
      <w:pPr>
        <w:numPr>
          <w:ilvl w:val="0"/>
          <w:numId w:val="11"/>
        </w:numPr>
        <w:spacing w:after="160" w:line="259" w:lineRule="auto"/>
        <w:rPr>
          <w:rFonts w:asciiTheme="majorBidi" w:hAnsiTheme="majorBidi" w:cstheme="majorBidi"/>
        </w:rPr>
      </w:pPr>
      <w:r w:rsidRPr="007913DE">
        <w:rPr>
          <w:rFonts w:asciiTheme="majorBidi" w:hAnsiTheme="majorBidi" w:cstheme="majorBidi"/>
          <w:b/>
          <w:bCs/>
        </w:rPr>
        <w:t>Topics</w:t>
      </w:r>
      <w:r w:rsidRPr="007913DE">
        <w:rPr>
          <w:rFonts w:asciiTheme="majorBidi" w:hAnsiTheme="majorBidi" w:cstheme="majorBidi"/>
        </w:rPr>
        <w:t>:</w:t>
      </w:r>
    </w:p>
    <w:p w14:paraId="14754768" w14:textId="77777777" w:rsidR="00354177" w:rsidRPr="007913DE" w:rsidRDefault="00354177" w:rsidP="00354177">
      <w:pPr>
        <w:numPr>
          <w:ilvl w:val="1"/>
          <w:numId w:val="11"/>
        </w:numPr>
        <w:spacing w:after="160" w:line="259" w:lineRule="auto"/>
        <w:rPr>
          <w:rFonts w:asciiTheme="majorBidi" w:hAnsiTheme="majorBidi" w:cstheme="majorBidi"/>
        </w:rPr>
      </w:pPr>
      <w:r w:rsidRPr="007913DE">
        <w:rPr>
          <w:rFonts w:asciiTheme="majorBidi" w:hAnsiTheme="majorBidi" w:cstheme="majorBidi"/>
        </w:rPr>
        <w:t xml:space="preserve">Synthesis of Paul’s letters with patristic interpretations of </w:t>
      </w:r>
      <w:proofErr w:type="gramStart"/>
      <w:r w:rsidRPr="007913DE">
        <w:rPr>
          <w:rFonts w:asciiTheme="majorBidi" w:hAnsiTheme="majorBidi" w:cstheme="majorBidi"/>
        </w:rPr>
        <w:t>theosis</w:t>
      </w:r>
      <w:proofErr w:type="gramEnd"/>
    </w:p>
    <w:p w14:paraId="72410F3C" w14:textId="77777777" w:rsidR="00354177" w:rsidRPr="007913DE" w:rsidRDefault="00354177" w:rsidP="00354177">
      <w:pPr>
        <w:numPr>
          <w:ilvl w:val="1"/>
          <w:numId w:val="11"/>
        </w:numPr>
        <w:spacing w:after="160" w:line="259" w:lineRule="auto"/>
        <w:rPr>
          <w:rFonts w:asciiTheme="majorBidi" w:hAnsiTheme="majorBidi" w:cstheme="majorBidi"/>
        </w:rPr>
      </w:pPr>
      <w:r w:rsidRPr="007913DE">
        <w:rPr>
          <w:rFonts w:asciiTheme="majorBidi" w:hAnsiTheme="majorBidi" w:cstheme="majorBidi"/>
        </w:rPr>
        <w:t>Contemporary implications of deification in Orthodox theology and spirituality</w:t>
      </w:r>
    </w:p>
    <w:p w14:paraId="44F26250" w14:textId="77777777" w:rsidR="00354177" w:rsidRPr="007913DE" w:rsidRDefault="00354177" w:rsidP="00354177">
      <w:pPr>
        <w:numPr>
          <w:ilvl w:val="1"/>
          <w:numId w:val="11"/>
        </w:numPr>
        <w:spacing w:after="160" w:line="259" w:lineRule="auto"/>
        <w:rPr>
          <w:rFonts w:asciiTheme="majorBidi" w:hAnsiTheme="majorBidi" w:cstheme="majorBidi"/>
        </w:rPr>
      </w:pPr>
      <w:r w:rsidRPr="007913DE">
        <w:rPr>
          <w:rFonts w:asciiTheme="majorBidi" w:hAnsiTheme="majorBidi" w:cstheme="majorBidi"/>
        </w:rPr>
        <w:t>Final reflections and course wrap-up</w:t>
      </w:r>
    </w:p>
    <w:p w14:paraId="21B27819" w14:textId="77777777" w:rsidR="00354177" w:rsidRPr="007913DE" w:rsidRDefault="00354177" w:rsidP="00354177">
      <w:pPr>
        <w:numPr>
          <w:ilvl w:val="0"/>
          <w:numId w:val="11"/>
        </w:numPr>
        <w:spacing w:after="160" w:line="259" w:lineRule="auto"/>
        <w:rPr>
          <w:rFonts w:asciiTheme="majorBidi" w:hAnsiTheme="majorBidi" w:cstheme="majorBidi"/>
        </w:rPr>
      </w:pPr>
      <w:r w:rsidRPr="007913DE">
        <w:rPr>
          <w:rFonts w:asciiTheme="majorBidi" w:hAnsiTheme="majorBidi" w:cstheme="majorBidi"/>
          <w:b/>
          <w:bCs/>
        </w:rPr>
        <w:t>Readings</w:t>
      </w:r>
      <w:r w:rsidRPr="007913DE">
        <w:rPr>
          <w:rFonts w:asciiTheme="majorBidi" w:hAnsiTheme="majorBidi" w:cstheme="majorBidi"/>
        </w:rPr>
        <w:t>:</w:t>
      </w:r>
    </w:p>
    <w:p w14:paraId="220A72C0" w14:textId="77777777" w:rsidR="00354177" w:rsidRPr="007913DE" w:rsidRDefault="00354177" w:rsidP="00354177">
      <w:pPr>
        <w:numPr>
          <w:ilvl w:val="1"/>
          <w:numId w:val="11"/>
        </w:numPr>
        <w:spacing w:after="160" w:line="259" w:lineRule="auto"/>
        <w:rPr>
          <w:rFonts w:asciiTheme="majorBidi" w:hAnsiTheme="majorBidi" w:cstheme="majorBidi"/>
        </w:rPr>
      </w:pPr>
      <w:r w:rsidRPr="007913DE">
        <w:rPr>
          <w:rFonts w:asciiTheme="majorBidi" w:hAnsiTheme="majorBidi" w:cstheme="majorBidi"/>
        </w:rPr>
        <w:t>Optional: Short readings on modern Orthodox perspectives (</w:t>
      </w:r>
      <w:proofErr w:type="spellStart"/>
      <w:r w:rsidRPr="007913DE">
        <w:rPr>
          <w:rFonts w:asciiTheme="majorBidi" w:hAnsiTheme="majorBidi" w:cstheme="majorBidi"/>
        </w:rPr>
        <w:t>Lossky</w:t>
      </w:r>
      <w:proofErr w:type="spellEnd"/>
      <w:r w:rsidRPr="007913DE">
        <w:rPr>
          <w:rFonts w:asciiTheme="majorBidi" w:hAnsiTheme="majorBidi" w:cstheme="majorBidi"/>
        </w:rPr>
        <w:t xml:space="preserve">, </w:t>
      </w:r>
      <w:proofErr w:type="spellStart"/>
      <w:r w:rsidRPr="007913DE">
        <w:rPr>
          <w:rFonts w:asciiTheme="majorBidi" w:hAnsiTheme="majorBidi" w:cstheme="majorBidi"/>
        </w:rPr>
        <w:t>Zizioulas</w:t>
      </w:r>
      <w:proofErr w:type="spellEnd"/>
      <w:r w:rsidRPr="007913DE">
        <w:rPr>
          <w:rFonts w:asciiTheme="majorBidi" w:hAnsiTheme="majorBidi" w:cstheme="majorBidi"/>
        </w:rPr>
        <w:t>)</w:t>
      </w:r>
    </w:p>
    <w:p w14:paraId="05E0FB95" w14:textId="77777777" w:rsidR="00354177" w:rsidRPr="007913DE" w:rsidRDefault="00354177" w:rsidP="00354177">
      <w:pPr>
        <w:numPr>
          <w:ilvl w:val="0"/>
          <w:numId w:val="11"/>
        </w:numPr>
        <w:spacing w:after="160" w:line="259" w:lineRule="auto"/>
        <w:rPr>
          <w:rFonts w:asciiTheme="majorBidi" w:hAnsiTheme="majorBidi" w:cstheme="majorBidi"/>
        </w:rPr>
      </w:pPr>
      <w:r w:rsidRPr="007913DE">
        <w:rPr>
          <w:rFonts w:asciiTheme="majorBidi" w:hAnsiTheme="majorBidi" w:cstheme="majorBidi"/>
          <w:b/>
          <w:bCs/>
        </w:rPr>
        <w:t>Discussion/Activity</w:t>
      </w:r>
      <w:r w:rsidRPr="007913DE">
        <w:rPr>
          <w:rFonts w:asciiTheme="majorBidi" w:hAnsiTheme="majorBidi" w:cstheme="majorBidi"/>
        </w:rPr>
        <w:t>:</w:t>
      </w:r>
    </w:p>
    <w:p w14:paraId="24D335E1" w14:textId="77777777" w:rsidR="00354177" w:rsidRPr="007913DE" w:rsidRDefault="00354177" w:rsidP="00354177">
      <w:pPr>
        <w:numPr>
          <w:ilvl w:val="1"/>
          <w:numId w:val="11"/>
        </w:numPr>
        <w:spacing w:after="160" w:line="259" w:lineRule="auto"/>
        <w:rPr>
          <w:rFonts w:asciiTheme="majorBidi" w:hAnsiTheme="majorBidi" w:cstheme="majorBidi"/>
        </w:rPr>
      </w:pPr>
      <w:r w:rsidRPr="007913DE">
        <w:rPr>
          <w:rFonts w:asciiTheme="majorBidi" w:hAnsiTheme="majorBidi" w:cstheme="majorBidi"/>
        </w:rPr>
        <w:t>Class discussion on how theosis remains central in contemporary Orthodox thought and practice</w:t>
      </w:r>
    </w:p>
    <w:p w14:paraId="55C6CDA2" w14:textId="77777777" w:rsidR="00354177" w:rsidRPr="007913DE" w:rsidRDefault="00354177" w:rsidP="00354177">
      <w:pPr>
        <w:rPr>
          <w:rFonts w:asciiTheme="majorBidi" w:hAnsiTheme="majorBidi" w:cstheme="majorBidi"/>
        </w:rPr>
      </w:pPr>
    </w:p>
    <w:p w14:paraId="39E974C0" w14:textId="77777777" w:rsidR="00354177" w:rsidRDefault="00354177" w:rsidP="00354177">
      <w:pPr>
        <w:spacing w:after="160" w:line="259" w:lineRule="auto"/>
        <w:rPr>
          <w:rFonts w:asciiTheme="majorBidi" w:hAnsiTheme="majorBidi" w:cstheme="majorBidi"/>
        </w:rPr>
      </w:pPr>
    </w:p>
    <w:p w14:paraId="06FA1BF4" w14:textId="6C579C97" w:rsidR="00354177" w:rsidRPr="007913DE" w:rsidRDefault="00354177" w:rsidP="00354177">
      <w:pPr>
        <w:spacing w:after="160" w:line="259" w:lineRule="auto"/>
        <w:rPr>
          <w:rFonts w:asciiTheme="majorBidi" w:hAnsiTheme="majorBidi" w:cstheme="majorBidi"/>
        </w:rPr>
      </w:pPr>
      <w:r>
        <w:rPr>
          <w:rFonts w:asciiTheme="majorBidi" w:hAnsiTheme="majorBidi" w:cstheme="majorBidi"/>
        </w:rPr>
        <w:t>Glory to God!</w:t>
      </w:r>
    </w:p>
    <w:p w14:paraId="6DBAE289" w14:textId="77777777" w:rsidR="00354177" w:rsidRPr="00354177" w:rsidRDefault="00354177" w:rsidP="00354177">
      <w:pPr>
        <w:spacing w:after="160" w:line="259" w:lineRule="auto"/>
        <w:rPr>
          <w:rFonts w:asciiTheme="majorBidi" w:hAnsiTheme="majorBidi" w:cstheme="majorBidi"/>
          <w:b/>
          <w:bCs/>
        </w:rPr>
      </w:pPr>
    </w:p>
    <w:sectPr w:rsidR="00354177" w:rsidRPr="0035417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90AA7" w14:textId="77777777" w:rsidR="00987FD5" w:rsidRDefault="00987FD5" w:rsidP="00354177">
      <w:r>
        <w:separator/>
      </w:r>
    </w:p>
  </w:endnote>
  <w:endnote w:type="continuationSeparator" w:id="0">
    <w:p w14:paraId="5F1A459B" w14:textId="77777777" w:rsidR="00987FD5" w:rsidRDefault="00987FD5" w:rsidP="0035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8967349"/>
      <w:docPartObj>
        <w:docPartGallery w:val="Page Numbers (Bottom of Page)"/>
        <w:docPartUnique/>
      </w:docPartObj>
    </w:sdtPr>
    <w:sdtContent>
      <w:sdt>
        <w:sdtPr>
          <w:id w:val="1728636285"/>
          <w:docPartObj>
            <w:docPartGallery w:val="Page Numbers (Top of Page)"/>
            <w:docPartUnique/>
          </w:docPartObj>
        </w:sdtPr>
        <w:sdtContent>
          <w:p w14:paraId="31F1881A" w14:textId="3FDFA17C" w:rsidR="00354177" w:rsidRDefault="003541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6D7BAE" w14:textId="77777777" w:rsidR="00354177" w:rsidRDefault="00354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172BA" w14:textId="77777777" w:rsidR="00987FD5" w:rsidRDefault="00987FD5" w:rsidP="00354177">
      <w:r>
        <w:separator/>
      </w:r>
    </w:p>
  </w:footnote>
  <w:footnote w:type="continuationSeparator" w:id="0">
    <w:p w14:paraId="36831444" w14:textId="77777777" w:rsidR="00987FD5" w:rsidRDefault="00987FD5" w:rsidP="00354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20376"/>
    <w:multiLevelType w:val="multilevel"/>
    <w:tmpl w:val="06FAF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87B99"/>
    <w:multiLevelType w:val="multilevel"/>
    <w:tmpl w:val="E69ED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43355"/>
    <w:multiLevelType w:val="multilevel"/>
    <w:tmpl w:val="ECDEB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65063"/>
    <w:multiLevelType w:val="multilevel"/>
    <w:tmpl w:val="6A3AD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839A0"/>
    <w:multiLevelType w:val="multilevel"/>
    <w:tmpl w:val="E2383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3136C"/>
    <w:multiLevelType w:val="multilevel"/>
    <w:tmpl w:val="77EE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072FC"/>
    <w:multiLevelType w:val="multilevel"/>
    <w:tmpl w:val="05783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E0576E"/>
    <w:multiLevelType w:val="multilevel"/>
    <w:tmpl w:val="B18C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B00844"/>
    <w:multiLevelType w:val="multilevel"/>
    <w:tmpl w:val="ADCC1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815531"/>
    <w:multiLevelType w:val="multilevel"/>
    <w:tmpl w:val="2550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54103B"/>
    <w:multiLevelType w:val="multilevel"/>
    <w:tmpl w:val="BB66D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0231774">
    <w:abstractNumId w:val="1"/>
  </w:num>
  <w:num w:numId="2" w16cid:durableId="1662460700">
    <w:abstractNumId w:val="9"/>
  </w:num>
  <w:num w:numId="3" w16cid:durableId="1025060198">
    <w:abstractNumId w:val="5"/>
  </w:num>
  <w:num w:numId="4" w16cid:durableId="1924801410">
    <w:abstractNumId w:val="7"/>
  </w:num>
  <w:num w:numId="5" w16cid:durableId="1857891124">
    <w:abstractNumId w:val="10"/>
  </w:num>
  <w:num w:numId="6" w16cid:durableId="292097326">
    <w:abstractNumId w:val="4"/>
  </w:num>
  <w:num w:numId="7" w16cid:durableId="571308878">
    <w:abstractNumId w:val="8"/>
  </w:num>
  <w:num w:numId="8" w16cid:durableId="417287884">
    <w:abstractNumId w:val="6"/>
  </w:num>
  <w:num w:numId="9" w16cid:durableId="154103812">
    <w:abstractNumId w:val="3"/>
  </w:num>
  <w:num w:numId="10" w16cid:durableId="444034859">
    <w:abstractNumId w:val="0"/>
  </w:num>
  <w:num w:numId="11" w16cid:durableId="323125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77"/>
    <w:rsid w:val="0014539A"/>
    <w:rsid w:val="00217CBB"/>
    <w:rsid w:val="00233702"/>
    <w:rsid w:val="002F4CA3"/>
    <w:rsid w:val="00354177"/>
    <w:rsid w:val="003D4CF5"/>
    <w:rsid w:val="004623FB"/>
    <w:rsid w:val="00611DC9"/>
    <w:rsid w:val="006A03FA"/>
    <w:rsid w:val="00806E09"/>
    <w:rsid w:val="00987FD5"/>
    <w:rsid w:val="00CB243A"/>
    <w:rsid w:val="00D90515"/>
    <w:rsid w:val="00F63D4A"/>
    <w:rsid w:val="00F91C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D5E2B"/>
  <w15:chartTrackingRefBased/>
  <w15:docId w15:val="{DF1CACB7-9BB1-44A7-B95C-6F596EF2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177"/>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354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4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41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41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41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41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1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1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1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1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41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41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1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1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1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1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177"/>
    <w:rPr>
      <w:rFonts w:eastAsiaTheme="majorEastAsia" w:cstheme="majorBidi"/>
      <w:color w:val="272727" w:themeColor="text1" w:themeTint="D8"/>
    </w:rPr>
  </w:style>
  <w:style w:type="paragraph" w:styleId="Title">
    <w:name w:val="Title"/>
    <w:basedOn w:val="Normal"/>
    <w:next w:val="Normal"/>
    <w:link w:val="TitleChar"/>
    <w:uiPriority w:val="10"/>
    <w:qFormat/>
    <w:rsid w:val="003541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1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1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1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177"/>
    <w:pPr>
      <w:spacing w:before="160"/>
      <w:jc w:val="center"/>
    </w:pPr>
    <w:rPr>
      <w:i/>
      <w:iCs/>
      <w:color w:val="404040" w:themeColor="text1" w:themeTint="BF"/>
    </w:rPr>
  </w:style>
  <w:style w:type="character" w:customStyle="1" w:styleId="QuoteChar">
    <w:name w:val="Quote Char"/>
    <w:basedOn w:val="DefaultParagraphFont"/>
    <w:link w:val="Quote"/>
    <w:uiPriority w:val="29"/>
    <w:rsid w:val="00354177"/>
    <w:rPr>
      <w:i/>
      <w:iCs/>
      <w:color w:val="404040" w:themeColor="text1" w:themeTint="BF"/>
    </w:rPr>
  </w:style>
  <w:style w:type="paragraph" w:styleId="ListParagraph">
    <w:name w:val="List Paragraph"/>
    <w:basedOn w:val="Normal"/>
    <w:uiPriority w:val="34"/>
    <w:qFormat/>
    <w:rsid w:val="00354177"/>
    <w:pPr>
      <w:ind w:left="720"/>
      <w:contextualSpacing/>
    </w:pPr>
  </w:style>
  <w:style w:type="character" w:styleId="IntenseEmphasis">
    <w:name w:val="Intense Emphasis"/>
    <w:basedOn w:val="DefaultParagraphFont"/>
    <w:uiPriority w:val="21"/>
    <w:qFormat/>
    <w:rsid w:val="00354177"/>
    <w:rPr>
      <w:i/>
      <w:iCs/>
      <w:color w:val="0F4761" w:themeColor="accent1" w:themeShade="BF"/>
    </w:rPr>
  </w:style>
  <w:style w:type="paragraph" w:styleId="IntenseQuote">
    <w:name w:val="Intense Quote"/>
    <w:basedOn w:val="Normal"/>
    <w:next w:val="Normal"/>
    <w:link w:val="IntenseQuoteChar"/>
    <w:uiPriority w:val="30"/>
    <w:qFormat/>
    <w:rsid w:val="00354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4177"/>
    <w:rPr>
      <w:i/>
      <w:iCs/>
      <w:color w:val="0F4761" w:themeColor="accent1" w:themeShade="BF"/>
    </w:rPr>
  </w:style>
  <w:style w:type="character" w:styleId="IntenseReference">
    <w:name w:val="Intense Reference"/>
    <w:basedOn w:val="DefaultParagraphFont"/>
    <w:uiPriority w:val="32"/>
    <w:qFormat/>
    <w:rsid w:val="00354177"/>
    <w:rPr>
      <w:b/>
      <w:bCs/>
      <w:smallCaps/>
      <w:color w:val="0F4761" w:themeColor="accent1" w:themeShade="BF"/>
      <w:spacing w:val="5"/>
    </w:rPr>
  </w:style>
  <w:style w:type="character" w:styleId="Strong">
    <w:name w:val="Strong"/>
    <w:basedOn w:val="DefaultParagraphFont"/>
    <w:uiPriority w:val="22"/>
    <w:qFormat/>
    <w:rsid w:val="00354177"/>
    <w:rPr>
      <w:b/>
      <w:bCs/>
    </w:rPr>
  </w:style>
  <w:style w:type="paragraph" w:styleId="Header">
    <w:name w:val="header"/>
    <w:basedOn w:val="Normal"/>
    <w:link w:val="HeaderChar"/>
    <w:uiPriority w:val="99"/>
    <w:unhideWhenUsed/>
    <w:rsid w:val="00354177"/>
    <w:pPr>
      <w:tabs>
        <w:tab w:val="center" w:pos="4680"/>
        <w:tab w:val="right" w:pos="9360"/>
      </w:tabs>
    </w:pPr>
  </w:style>
  <w:style w:type="character" w:customStyle="1" w:styleId="HeaderChar">
    <w:name w:val="Header Char"/>
    <w:basedOn w:val="DefaultParagraphFont"/>
    <w:link w:val="Header"/>
    <w:uiPriority w:val="99"/>
    <w:rsid w:val="00354177"/>
    <w:rPr>
      <w:rFonts w:ascii="Calibri" w:hAnsi="Calibri" w:cs="Calibri"/>
      <w:kern w:val="0"/>
      <w14:ligatures w14:val="none"/>
    </w:rPr>
  </w:style>
  <w:style w:type="paragraph" w:styleId="Footer">
    <w:name w:val="footer"/>
    <w:basedOn w:val="Normal"/>
    <w:link w:val="FooterChar"/>
    <w:uiPriority w:val="99"/>
    <w:unhideWhenUsed/>
    <w:rsid w:val="00354177"/>
    <w:pPr>
      <w:tabs>
        <w:tab w:val="center" w:pos="4680"/>
        <w:tab w:val="right" w:pos="9360"/>
      </w:tabs>
    </w:pPr>
  </w:style>
  <w:style w:type="character" w:customStyle="1" w:styleId="FooterChar">
    <w:name w:val="Footer Char"/>
    <w:basedOn w:val="DefaultParagraphFont"/>
    <w:link w:val="Footer"/>
    <w:uiPriority w:val="99"/>
    <w:rsid w:val="00354177"/>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986</Words>
  <Characters>5623</Characters>
  <Application>Microsoft Office Word</Application>
  <DocSecurity>0</DocSecurity>
  <Lines>46</Lines>
  <Paragraphs>13</Paragraphs>
  <ScaleCrop>false</ScaleCrop>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Najeeb Haddad</dc:creator>
  <cp:keywords/>
  <dc:description/>
  <cp:lastModifiedBy>Najeeb Haddad</cp:lastModifiedBy>
  <cp:revision>2</cp:revision>
  <dcterms:created xsi:type="dcterms:W3CDTF">2025-01-22T21:24:00Z</dcterms:created>
  <dcterms:modified xsi:type="dcterms:W3CDTF">2025-01-22T21:41:00Z</dcterms:modified>
</cp:coreProperties>
</file>